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default" w:ascii="Times New Roman" w:hAnsi="Times New Roman" w:eastAsia="方正大标宋简体" w:cs="Times New Roman"/>
          <w:b w:val="0"/>
          <w:bCs w:val="0"/>
          <w:sz w:val="44"/>
          <w:szCs w:val="44"/>
        </w:rPr>
      </w:pPr>
      <w:r>
        <w:rPr>
          <w:rFonts w:hint="default" w:ascii="Times New Roman" w:hAnsi="Times New Roman" w:eastAsia="宋体" w:cs="Times New Roman"/>
          <w:b w:val="0"/>
          <w:bCs w:val="0"/>
          <w:sz w:val="44"/>
          <w:szCs w:val="44"/>
        </w:rPr>
        <w:t>南通大学</w:t>
      </w:r>
      <w:r>
        <w:rPr>
          <w:rFonts w:hint="eastAsia" w:ascii="Times New Roman" w:hAnsi="Times New Roman" w:cs="Times New Roman"/>
          <w:b w:val="0"/>
          <w:bCs w:val="0"/>
          <w:sz w:val="44"/>
          <w:szCs w:val="44"/>
          <w:lang w:val="en-US" w:eastAsia="zh-CN"/>
        </w:rPr>
        <w:t>交通与土木工程学院</w:t>
      </w:r>
      <w:r>
        <w:rPr>
          <w:rFonts w:hint="default" w:ascii="Times New Roman" w:hAnsi="Times New Roman" w:eastAsia="宋体" w:cs="Times New Roman"/>
          <w:b w:val="0"/>
          <w:bCs w:val="0"/>
          <w:sz w:val="44"/>
          <w:szCs w:val="44"/>
        </w:rPr>
        <w:t>学院</w:t>
      </w:r>
      <w:r>
        <w:rPr>
          <w:rFonts w:hint="default" w:ascii="Times New Roman" w:hAnsi="Times New Roman" w:eastAsia="宋体" w:cs="Times New Roman"/>
          <w:b w:val="0"/>
          <w:bCs w:val="0"/>
          <w:sz w:val="44"/>
          <w:szCs w:val="44"/>
          <w:lang w:val="en-US" w:eastAsia="zh-CN"/>
        </w:rPr>
        <w:t>学生会</w:t>
      </w:r>
      <w:r>
        <w:rPr>
          <w:rFonts w:hint="default" w:ascii="Times New Roman" w:hAnsi="Times New Roman" w:eastAsia="宋体" w:cs="Times New Roman"/>
          <w:b w:val="0"/>
          <w:bCs w:val="0"/>
          <w:sz w:val="44"/>
          <w:szCs w:val="44"/>
        </w:rPr>
        <w:t>改革情况</w:t>
      </w:r>
    </w:p>
    <w:p>
      <w:pPr>
        <w:spacing w:line="560" w:lineRule="exact"/>
        <w:ind w:firstLine="640" w:firstLineChars="200"/>
        <w:rPr>
          <w:rFonts w:hint="default" w:ascii="Times New Roman" w:hAnsi="Times New Roman" w:eastAsia="方正仿宋简体" w:cs="Times New Roman"/>
          <w:b w:val="0"/>
          <w:bCs w:val="0"/>
          <w:sz w:val="32"/>
          <w:szCs w:val="32"/>
        </w:rPr>
      </w:pPr>
    </w:p>
    <w:p>
      <w:pPr>
        <w:spacing w:line="560" w:lineRule="exact"/>
        <w:ind w:firstLine="640" w:firstLineChars="200"/>
        <w:rPr>
          <w:rFonts w:hint="default" w:ascii="Times New Roman" w:hAnsi="Times New Roman" w:eastAsia="仿宋" w:cs="Times New Roman"/>
          <w:b w:val="0"/>
          <w:bCs w:val="0"/>
          <w:sz w:val="44"/>
          <w:szCs w:val="44"/>
        </w:rPr>
      </w:pPr>
      <w:r>
        <w:rPr>
          <w:rFonts w:hint="default" w:ascii="Times New Roman" w:hAnsi="Times New Roman" w:eastAsia="仿宋" w:cs="Times New Roman"/>
          <w:b w:val="0"/>
          <w:bCs w:val="0"/>
          <w:sz w:val="32"/>
          <w:szCs w:val="32"/>
        </w:rPr>
        <w:t>为落实共青团中央、教育部、全国学联联合下发的《关于推动高校学生会（研究生会）深化改革的若干意见》，并结合《关于巩固高校学生会（研究生会）改革成果的若干措施》文件要求，接受广大师生监督，现将我院2021—2022学年</w:t>
      </w:r>
      <w:r>
        <w:rPr>
          <w:rFonts w:hint="default" w:ascii="Times New Roman" w:hAnsi="Times New Roman" w:eastAsia="仿宋" w:cs="Times New Roman"/>
          <w:b w:val="0"/>
          <w:bCs w:val="0"/>
          <w:sz w:val="32"/>
          <w:szCs w:val="32"/>
          <w:lang w:val="en-US" w:eastAsia="zh-CN"/>
        </w:rPr>
        <w:t>学生会</w:t>
      </w:r>
      <w:r>
        <w:rPr>
          <w:rFonts w:hint="default" w:ascii="Times New Roman" w:hAnsi="Times New Roman" w:eastAsia="仿宋" w:cs="Times New Roman"/>
          <w:b w:val="0"/>
          <w:bCs w:val="0"/>
          <w:sz w:val="32"/>
          <w:szCs w:val="32"/>
        </w:rPr>
        <w:t>改革情况公开如下。</w:t>
      </w:r>
    </w:p>
    <w:p>
      <w:pPr>
        <w:numPr>
          <w:ilvl w:val="0"/>
          <w:numId w:val="1"/>
        </w:numPr>
        <w:spacing w:line="480" w:lineRule="exact"/>
        <w:ind w:firstLine="643" w:firstLineChars="200"/>
        <w:jc w:val="left"/>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改革自评表</w:t>
      </w:r>
    </w:p>
    <w:p>
      <w:pPr>
        <w:spacing w:line="480" w:lineRule="exact"/>
        <w:ind w:firstLine="560" w:firstLineChars="200"/>
        <w:jc w:val="left"/>
        <w:rPr>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28"/>
          <w:szCs w:val="28"/>
        </w:rPr>
        <w:t>标注“</w:t>
      </w:r>
      <w:r>
        <w:rPr>
          <w:rFonts w:hint="default" w:ascii="Times New Roman" w:hAnsi="Times New Roman" w:eastAsia="仿宋" w:cs="Times New Roman"/>
          <w:b w:val="0"/>
          <w:bCs w:val="0"/>
          <w:color w:val="FF0000"/>
          <w:sz w:val="28"/>
          <w:szCs w:val="28"/>
        </w:rPr>
        <w:t>★</w:t>
      </w:r>
      <w:r>
        <w:rPr>
          <w:rFonts w:hint="default" w:ascii="Times New Roman" w:hAnsi="Times New Roman" w:eastAsia="仿宋" w:cs="Times New Roman"/>
          <w:b w:val="0"/>
          <w:bCs w:val="0"/>
          <w:sz w:val="28"/>
          <w:szCs w:val="28"/>
        </w:rPr>
        <w:t>”为核心指标；标注“▲”为观测指标，2021</w:t>
      </w:r>
      <w:r>
        <w:rPr>
          <w:rFonts w:hint="eastAsia" w:ascii="Times New Roman" w:hAnsi="Times New Roman" w:eastAsia="仿宋" w:cs="Times New Roman"/>
          <w:b w:val="0"/>
          <w:bCs w:val="0"/>
          <w:sz w:val="28"/>
          <w:szCs w:val="28"/>
          <w:lang w:val="en-US" w:eastAsia="zh-CN"/>
        </w:rPr>
        <w:t>-</w:t>
      </w:r>
      <w:r>
        <w:rPr>
          <w:rFonts w:hint="default" w:ascii="Times New Roman" w:hAnsi="Times New Roman" w:eastAsia="仿宋" w:cs="Times New Roman"/>
          <w:b w:val="0"/>
          <w:bCs w:val="0"/>
          <w:sz w:val="28"/>
          <w:szCs w:val="28"/>
        </w:rPr>
        <w:t>2022学年暂不作硬性要求。</w:t>
      </w:r>
    </w:p>
    <w:tbl>
      <w:tblPr>
        <w:tblStyle w:val="4"/>
        <w:tblW w:w="8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4"/>
        <w:gridCol w:w="2028"/>
        <w:gridCol w:w="1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jc w:val="center"/>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项目</w:t>
            </w:r>
          </w:p>
        </w:tc>
        <w:tc>
          <w:tcPr>
            <w:tcW w:w="2028" w:type="dxa"/>
            <w:shd w:val="clear" w:color="auto" w:fill="D7D7D7"/>
            <w:vAlign w:val="center"/>
          </w:tcPr>
          <w:p>
            <w:pPr>
              <w:spacing w:line="440" w:lineRule="exact"/>
              <w:jc w:val="center"/>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符合标准学生会组织数量</w:t>
            </w:r>
          </w:p>
        </w:tc>
        <w:tc>
          <w:tcPr>
            <w:tcW w:w="1521" w:type="dxa"/>
            <w:shd w:val="clear" w:color="auto" w:fill="D7D7D7"/>
            <w:vAlign w:val="center"/>
          </w:tcPr>
          <w:p>
            <w:pPr>
              <w:spacing w:line="440" w:lineRule="exact"/>
              <w:jc w:val="center"/>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1</w:t>
            </w:r>
            <w:r>
              <w:rPr>
                <w:rFonts w:hint="default" w:ascii="Times New Roman" w:hAnsi="Times New Roman" w:eastAsia="仿宋" w:cs="Times New Roman"/>
                <w:b w:val="0"/>
                <w:bCs w:val="0"/>
                <w:color w:val="FF0000"/>
                <w:sz w:val="28"/>
                <w:szCs w:val="28"/>
              </w:rPr>
              <w:t>★</w:t>
            </w:r>
            <w:r>
              <w:rPr>
                <w:rFonts w:hint="default" w:ascii="Times New Roman" w:hAnsi="Times New Roman" w:eastAsia="仿宋" w:cs="Times New Roman"/>
                <w:b w:val="0"/>
                <w:bCs w:val="0"/>
                <w:sz w:val="28"/>
                <w:szCs w:val="28"/>
              </w:rPr>
              <w:t>. 坚持全心全意服务同学，聚焦主责主业开展工作。未承担宿舍管理、校园文明纠察、安全保卫等行政职能。</w:t>
            </w:r>
          </w:p>
        </w:tc>
        <w:tc>
          <w:tcPr>
            <w:tcW w:w="2028"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sym w:font="Wingdings 2" w:char="0052"/>
            </w:r>
            <w:r>
              <w:rPr>
                <w:rFonts w:hint="default" w:ascii="Times New Roman" w:hAnsi="Times New Roman" w:eastAsia="仿宋" w:cs="Times New Roman"/>
                <w:b w:val="0"/>
                <w:bCs w:val="0"/>
                <w:sz w:val="28"/>
                <w:szCs w:val="28"/>
              </w:rPr>
              <w:t>是</w:t>
            </w:r>
          </w:p>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□否</w:t>
            </w:r>
          </w:p>
        </w:tc>
        <w:tc>
          <w:tcPr>
            <w:tcW w:w="1521" w:type="dxa"/>
            <w:shd w:val="clear" w:color="auto" w:fill="D7D7D7"/>
            <w:vAlign w:val="center"/>
          </w:tcPr>
          <w:p>
            <w:pPr>
              <w:spacing w:line="440" w:lineRule="exact"/>
              <w:rPr>
                <w:rFonts w:hint="default" w:ascii="Times New Roman" w:hAnsi="Times New Roman" w:eastAsia="仿宋" w:cs="Times New Roman"/>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5384"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2. 工作机构架构为“主席团+工作部门”模式，未在工作部门以上或以下设置“中心”、“项目办公室”等常设层级。</w:t>
            </w:r>
          </w:p>
        </w:tc>
        <w:tc>
          <w:tcPr>
            <w:tcW w:w="2028"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sym w:font="Wingdings 2" w:char="0052"/>
            </w:r>
            <w:r>
              <w:rPr>
                <w:rFonts w:hint="default" w:ascii="Times New Roman" w:hAnsi="Times New Roman" w:eastAsia="仿宋" w:cs="Times New Roman"/>
                <w:b w:val="0"/>
                <w:bCs w:val="0"/>
                <w:sz w:val="28"/>
                <w:szCs w:val="28"/>
              </w:rPr>
              <w:t>是</w:t>
            </w:r>
          </w:p>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□否</w:t>
            </w:r>
          </w:p>
        </w:tc>
        <w:tc>
          <w:tcPr>
            <w:tcW w:w="1521" w:type="dxa"/>
            <w:shd w:val="clear" w:color="auto" w:fill="D7D7D7"/>
            <w:vAlign w:val="center"/>
          </w:tcPr>
          <w:p>
            <w:pPr>
              <w:spacing w:line="440" w:lineRule="exact"/>
              <w:rPr>
                <w:rFonts w:hint="default" w:ascii="Times New Roman" w:hAnsi="Times New Roman" w:eastAsia="仿宋" w:cs="Times New Roman"/>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3. 工作人员不超过30人。</w:t>
            </w:r>
          </w:p>
        </w:tc>
        <w:tc>
          <w:tcPr>
            <w:tcW w:w="2028"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sym w:font="Wingdings 2" w:char="0052"/>
            </w:r>
            <w:r>
              <w:rPr>
                <w:rFonts w:hint="default" w:ascii="Times New Roman" w:hAnsi="Times New Roman" w:eastAsia="仿宋" w:cs="Times New Roman"/>
                <w:b w:val="0"/>
                <w:bCs w:val="0"/>
                <w:sz w:val="28"/>
                <w:szCs w:val="28"/>
              </w:rPr>
              <w:t>是</w:t>
            </w:r>
          </w:p>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□否</w:t>
            </w:r>
          </w:p>
        </w:tc>
        <w:tc>
          <w:tcPr>
            <w:tcW w:w="1521" w:type="dxa"/>
            <w:shd w:val="clear" w:color="auto" w:fill="D7D7D7"/>
            <w:vAlign w:val="center"/>
          </w:tcPr>
          <w:p>
            <w:pPr>
              <w:spacing w:line="440" w:lineRule="exact"/>
              <w:jc w:val="center"/>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lang w:val="en-US" w:eastAsia="zh-CN"/>
              </w:rPr>
              <w:t xml:space="preserve">实有 </w:t>
            </w:r>
            <w:r>
              <w:rPr>
                <w:rFonts w:hint="eastAsia" w:ascii="Times New Roman" w:hAnsi="Times New Roman" w:eastAsia="仿宋" w:cs="Times New Roman"/>
                <w:b w:val="0"/>
                <w:bCs w:val="0"/>
                <w:sz w:val="28"/>
                <w:szCs w:val="28"/>
                <w:lang w:val="en-US" w:eastAsia="zh-CN"/>
              </w:rPr>
              <w:t>17</w:t>
            </w:r>
            <w:r>
              <w:rPr>
                <w:rFonts w:hint="default" w:ascii="Times New Roman" w:hAnsi="Times New Roman" w:eastAsia="仿宋" w:cs="Times New Roman"/>
                <w:b w:val="0"/>
                <w:bCs w:val="0"/>
                <w:sz w:val="28"/>
                <w:szCs w:val="28"/>
                <w:lang w:val="en-US" w:eastAsia="zh-CN"/>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4. 主席团成员不超过3人。</w:t>
            </w:r>
          </w:p>
        </w:tc>
        <w:tc>
          <w:tcPr>
            <w:tcW w:w="2028"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sym w:font="Wingdings 2" w:char="0052"/>
            </w:r>
            <w:r>
              <w:rPr>
                <w:rFonts w:hint="default" w:ascii="Times New Roman" w:hAnsi="Times New Roman" w:eastAsia="仿宋" w:cs="Times New Roman"/>
                <w:b w:val="0"/>
                <w:bCs w:val="0"/>
                <w:sz w:val="28"/>
                <w:szCs w:val="28"/>
              </w:rPr>
              <w:t>是</w:t>
            </w:r>
          </w:p>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□否</w:t>
            </w:r>
          </w:p>
        </w:tc>
        <w:tc>
          <w:tcPr>
            <w:tcW w:w="1521" w:type="dxa"/>
            <w:shd w:val="clear" w:color="auto" w:fill="D7D7D7"/>
            <w:vAlign w:val="center"/>
          </w:tcPr>
          <w:p>
            <w:pPr>
              <w:spacing w:line="440" w:lineRule="exact"/>
              <w:jc w:val="center"/>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lang w:val="en-US" w:eastAsia="zh-CN"/>
              </w:rPr>
              <w:t>实有</w:t>
            </w:r>
            <w:r>
              <w:rPr>
                <w:rFonts w:hint="eastAsia" w:ascii="Times New Roman" w:hAnsi="Times New Roman" w:eastAsia="仿宋" w:cs="Times New Roman"/>
                <w:b w:val="0"/>
                <w:bCs w:val="0"/>
                <w:sz w:val="28"/>
                <w:szCs w:val="28"/>
                <w:lang w:val="en-US" w:eastAsia="zh-CN"/>
              </w:rPr>
              <w:t>3</w:t>
            </w:r>
            <w:r>
              <w:rPr>
                <w:rFonts w:hint="default" w:ascii="Times New Roman" w:hAnsi="Times New Roman" w:eastAsia="仿宋" w:cs="Times New Roman"/>
                <w:b w:val="0"/>
                <w:bCs w:val="0"/>
                <w:sz w:val="28"/>
                <w:szCs w:val="28"/>
                <w:lang w:val="en-US" w:eastAsia="zh-CN"/>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5. 除主席、副主席（轮值执行主席）、部长、副部长、干事外未设其他职务。</w:t>
            </w:r>
          </w:p>
        </w:tc>
        <w:tc>
          <w:tcPr>
            <w:tcW w:w="2028"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sym w:font="Wingdings 2" w:char="0052"/>
            </w:r>
            <w:r>
              <w:rPr>
                <w:rFonts w:hint="default" w:ascii="Times New Roman" w:hAnsi="Times New Roman" w:eastAsia="仿宋" w:cs="Times New Roman"/>
                <w:b w:val="0"/>
                <w:bCs w:val="0"/>
                <w:sz w:val="28"/>
                <w:szCs w:val="28"/>
              </w:rPr>
              <w:t>是</w:t>
            </w:r>
          </w:p>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□否</w:t>
            </w:r>
          </w:p>
        </w:tc>
        <w:tc>
          <w:tcPr>
            <w:tcW w:w="1521" w:type="dxa"/>
            <w:shd w:val="clear" w:color="auto" w:fill="D7D7D7"/>
            <w:vAlign w:val="center"/>
          </w:tcPr>
          <w:p>
            <w:pPr>
              <w:spacing w:line="440" w:lineRule="exact"/>
              <w:rPr>
                <w:rFonts w:hint="default" w:ascii="Times New Roman" w:hAnsi="Times New Roman" w:eastAsia="仿宋" w:cs="Times New Roman"/>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6. 工作人员为共产党员或共青团员。</w:t>
            </w:r>
          </w:p>
        </w:tc>
        <w:tc>
          <w:tcPr>
            <w:tcW w:w="2028"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sym w:font="Wingdings 2" w:char="0052"/>
            </w:r>
            <w:r>
              <w:rPr>
                <w:rFonts w:hint="default" w:ascii="Times New Roman" w:hAnsi="Times New Roman" w:eastAsia="仿宋" w:cs="Times New Roman"/>
                <w:b w:val="0"/>
                <w:bCs w:val="0"/>
                <w:sz w:val="28"/>
                <w:szCs w:val="28"/>
              </w:rPr>
              <w:t>是</w:t>
            </w:r>
          </w:p>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□否</w:t>
            </w:r>
          </w:p>
        </w:tc>
        <w:tc>
          <w:tcPr>
            <w:tcW w:w="1521" w:type="dxa"/>
            <w:shd w:val="clear" w:color="auto" w:fill="D7D7D7"/>
            <w:vAlign w:val="center"/>
          </w:tcPr>
          <w:p>
            <w:pPr>
              <w:spacing w:line="440" w:lineRule="exact"/>
              <w:rPr>
                <w:rFonts w:hint="default" w:ascii="Times New Roman" w:hAnsi="Times New Roman" w:eastAsia="仿宋" w:cs="Times New Roman"/>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7. 工作人员中除一年级新生外的本专科生最近1个学期/最近1学年/入学以来三者取其一，学习成绩综合排名在本专业前30%以内，且无课业不及格情况；研究生无课业不及格情况。</w:t>
            </w:r>
          </w:p>
        </w:tc>
        <w:tc>
          <w:tcPr>
            <w:tcW w:w="2028"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sym w:font="Wingdings 2" w:char="0052"/>
            </w:r>
            <w:r>
              <w:rPr>
                <w:rFonts w:hint="default" w:ascii="Times New Roman" w:hAnsi="Times New Roman" w:eastAsia="仿宋" w:cs="Times New Roman"/>
                <w:b w:val="0"/>
                <w:bCs w:val="0"/>
                <w:sz w:val="28"/>
                <w:szCs w:val="28"/>
              </w:rPr>
              <w:t>是</w:t>
            </w:r>
          </w:p>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□否</w:t>
            </w:r>
          </w:p>
        </w:tc>
        <w:tc>
          <w:tcPr>
            <w:tcW w:w="1521" w:type="dxa"/>
            <w:shd w:val="clear" w:color="auto" w:fill="D7D7D7"/>
            <w:vAlign w:val="center"/>
          </w:tcPr>
          <w:p>
            <w:pPr>
              <w:spacing w:line="440" w:lineRule="exact"/>
              <w:rPr>
                <w:rFonts w:hint="default" w:ascii="Times New Roman" w:hAnsi="Times New Roman" w:eastAsia="仿宋" w:cs="Times New Roman"/>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8. 主席团由学生（研究生）代表大会（非其委员会、常务委员会、常任代表会议等）或全体学生（研究生）大会选举产生。</w:t>
            </w:r>
          </w:p>
        </w:tc>
        <w:tc>
          <w:tcPr>
            <w:tcW w:w="2028"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sym w:font="Wingdings 2" w:char="0052"/>
            </w:r>
            <w:r>
              <w:rPr>
                <w:rFonts w:hint="default" w:ascii="Times New Roman" w:hAnsi="Times New Roman" w:eastAsia="仿宋" w:cs="Times New Roman"/>
                <w:b w:val="0"/>
                <w:bCs w:val="0"/>
                <w:sz w:val="28"/>
                <w:szCs w:val="28"/>
              </w:rPr>
              <w:t>是</w:t>
            </w:r>
          </w:p>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□否</w:t>
            </w:r>
          </w:p>
        </w:tc>
        <w:tc>
          <w:tcPr>
            <w:tcW w:w="1521" w:type="dxa"/>
            <w:shd w:val="clear" w:color="auto" w:fill="D7D7D7"/>
            <w:vAlign w:val="center"/>
          </w:tcPr>
          <w:p>
            <w:pPr>
              <w:spacing w:line="440" w:lineRule="exact"/>
              <w:rPr>
                <w:rFonts w:hint="default" w:ascii="Times New Roman" w:hAnsi="Times New Roman" w:eastAsia="仿宋" w:cs="Times New Roman"/>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9</w:t>
            </w:r>
            <w:r>
              <w:rPr>
                <w:rFonts w:hint="default" w:ascii="Times New Roman" w:hAnsi="Times New Roman" w:eastAsia="仿宋" w:cs="Times New Roman"/>
                <w:b w:val="0"/>
                <w:bCs w:val="0"/>
                <w:color w:val="FF0000"/>
                <w:sz w:val="28"/>
                <w:szCs w:val="28"/>
              </w:rPr>
              <w:t>★</w:t>
            </w:r>
            <w:r>
              <w:rPr>
                <w:rFonts w:hint="default" w:ascii="Times New Roman" w:hAnsi="Times New Roman" w:eastAsia="仿宋" w:cs="Times New Roman"/>
                <w:b w:val="0"/>
                <w:bCs w:val="0"/>
                <w:sz w:val="28"/>
                <w:szCs w:val="28"/>
              </w:rPr>
              <w:t>. 按期规范召开学生（研究生）代表大会或全体学生（研究生）大会。</w:t>
            </w:r>
          </w:p>
        </w:tc>
        <w:tc>
          <w:tcPr>
            <w:tcW w:w="2028"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sym w:font="Wingdings 2" w:char="0052"/>
            </w:r>
            <w:r>
              <w:rPr>
                <w:rFonts w:hint="default" w:ascii="Times New Roman" w:hAnsi="Times New Roman" w:eastAsia="仿宋" w:cs="Times New Roman"/>
                <w:b w:val="0"/>
                <w:bCs w:val="0"/>
                <w:sz w:val="28"/>
                <w:szCs w:val="28"/>
              </w:rPr>
              <w:t>是</w:t>
            </w:r>
          </w:p>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□否</w:t>
            </w:r>
          </w:p>
        </w:tc>
        <w:tc>
          <w:tcPr>
            <w:tcW w:w="1521" w:type="dxa"/>
            <w:shd w:val="clear" w:color="auto" w:fill="D7D7D7"/>
            <w:vAlign w:val="center"/>
          </w:tcPr>
          <w:p>
            <w:pPr>
              <w:spacing w:line="440" w:lineRule="exact"/>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sz w:val="28"/>
                <w:szCs w:val="28"/>
              </w:rPr>
              <w:t>召开日期为：</w:t>
            </w:r>
            <w:r>
              <w:rPr>
                <w:rFonts w:hint="eastAsia" w:ascii="Times New Roman" w:hAnsi="Times New Roman" w:eastAsia="仿宋" w:cs="Times New Roman"/>
                <w:b w:val="0"/>
                <w:bCs w:val="0"/>
                <w:sz w:val="28"/>
                <w:szCs w:val="28"/>
                <w:lang w:val="en-US" w:eastAsia="zh-CN"/>
              </w:rPr>
              <w:t>11月14日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10. 开展了春、秋季学生会组织工作人员全员培训。</w:t>
            </w:r>
          </w:p>
        </w:tc>
        <w:tc>
          <w:tcPr>
            <w:tcW w:w="2028"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sym w:font="Wingdings 2" w:char="0052"/>
            </w:r>
            <w:r>
              <w:rPr>
                <w:rFonts w:hint="default" w:ascii="Times New Roman" w:hAnsi="Times New Roman" w:eastAsia="仿宋" w:cs="Times New Roman"/>
                <w:b w:val="0"/>
                <w:bCs w:val="0"/>
                <w:sz w:val="28"/>
                <w:szCs w:val="28"/>
              </w:rPr>
              <w:t>是</w:t>
            </w:r>
          </w:p>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□否</w:t>
            </w:r>
          </w:p>
        </w:tc>
        <w:tc>
          <w:tcPr>
            <w:tcW w:w="1521" w:type="dxa"/>
            <w:shd w:val="clear" w:color="auto" w:fill="D7D7D7"/>
            <w:vAlign w:val="center"/>
          </w:tcPr>
          <w:p>
            <w:pPr>
              <w:spacing w:line="440" w:lineRule="exact"/>
              <w:jc w:val="left"/>
              <w:rPr>
                <w:rFonts w:hint="default" w:ascii="Times New Roman" w:hAnsi="Times New Roman" w:eastAsia="仿宋" w:cs="Times New Roman"/>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numPr>
                <w:ilvl w:val="0"/>
                <w:numId w:val="2"/>
              </w:num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工作人员参加评奖评优、测评加分、推荐免试攻读研究生等事项时，依据评议结果择优提名，未与其岗位简单挂钩。</w:t>
            </w:r>
          </w:p>
        </w:tc>
        <w:tc>
          <w:tcPr>
            <w:tcW w:w="2028"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sym w:font="Wingdings 2" w:char="0052"/>
            </w:r>
            <w:r>
              <w:rPr>
                <w:rFonts w:hint="default" w:ascii="Times New Roman" w:hAnsi="Times New Roman" w:eastAsia="仿宋" w:cs="Times New Roman"/>
                <w:b w:val="0"/>
                <w:bCs w:val="0"/>
                <w:sz w:val="28"/>
                <w:szCs w:val="28"/>
              </w:rPr>
              <w:t>是</w:t>
            </w:r>
          </w:p>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□否</w:t>
            </w:r>
          </w:p>
        </w:tc>
        <w:tc>
          <w:tcPr>
            <w:tcW w:w="1521" w:type="dxa"/>
            <w:shd w:val="clear" w:color="auto" w:fill="D7D7D7"/>
            <w:vAlign w:val="center"/>
          </w:tcPr>
          <w:p>
            <w:pPr>
              <w:spacing w:line="440" w:lineRule="exact"/>
              <w:jc w:val="left"/>
              <w:rPr>
                <w:rFonts w:hint="default" w:ascii="Times New Roman" w:hAnsi="Times New Roman" w:eastAsia="仿宋" w:cs="Times New Roman"/>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12. 党组织定期听取学生会组织工作汇报，研究决定重大事项。</w:t>
            </w:r>
          </w:p>
        </w:tc>
        <w:tc>
          <w:tcPr>
            <w:tcW w:w="2028"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sym w:font="Wingdings 2" w:char="0052"/>
            </w:r>
            <w:r>
              <w:rPr>
                <w:rFonts w:hint="default" w:ascii="Times New Roman" w:hAnsi="Times New Roman" w:eastAsia="仿宋" w:cs="Times New Roman"/>
                <w:b w:val="0"/>
                <w:bCs w:val="0"/>
                <w:sz w:val="28"/>
                <w:szCs w:val="28"/>
              </w:rPr>
              <w:t>是</w:t>
            </w:r>
          </w:p>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□否</w:t>
            </w:r>
          </w:p>
        </w:tc>
        <w:tc>
          <w:tcPr>
            <w:tcW w:w="1521" w:type="dxa"/>
            <w:shd w:val="clear" w:color="auto" w:fill="D7D7D7"/>
            <w:vAlign w:val="center"/>
          </w:tcPr>
          <w:p>
            <w:pPr>
              <w:spacing w:line="440" w:lineRule="exact"/>
              <w:jc w:val="left"/>
              <w:rPr>
                <w:rFonts w:hint="default" w:ascii="Times New Roman" w:hAnsi="Times New Roman" w:eastAsia="仿宋" w:cs="Times New Roman"/>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13</w:t>
            </w:r>
            <w:r>
              <w:rPr>
                <w:rFonts w:hint="default" w:ascii="Times New Roman" w:hAnsi="Times New Roman" w:eastAsia="仿宋" w:cs="Times New Roman"/>
                <w:b w:val="0"/>
                <w:bCs w:val="0"/>
                <w:color w:val="FF0000"/>
                <w:sz w:val="28"/>
                <w:szCs w:val="28"/>
              </w:rPr>
              <w:t>★</w:t>
            </w:r>
            <w:r>
              <w:rPr>
                <w:rFonts w:hint="default" w:ascii="Times New Roman" w:hAnsi="Times New Roman" w:eastAsia="仿宋" w:cs="Times New Roman"/>
                <w:b w:val="0"/>
                <w:bCs w:val="0"/>
                <w:sz w:val="28"/>
                <w:szCs w:val="28"/>
              </w:rPr>
              <w:t>. 明确1名团组织负责人指导院级学生会组织；聘任团委老师担任院级学生会秘书长。</w:t>
            </w:r>
          </w:p>
        </w:tc>
        <w:tc>
          <w:tcPr>
            <w:tcW w:w="2028"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sym w:font="Wingdings 2" w:char="0052"/>
            </w:r>
            <w:r>
              <w:rPr>
                <w:rFonts w:hint="default" w:ascii="Times New Roman" w:hAnsi="Times New Roman" w:eastAsia="仿宋" w:cs="Times New Roman"/>
                <w:b w:val="0"/>
                <w:bCs w:val="0"/>
                <w:sz w:val="28"/>
                <w:szCs w:val="28"/>
              </w:rPr>
              <w:t>是</w:t>
            </w:r>
          </w:p>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t>□否</w:t>
            </w:r>
          </w:p>
        </w:tc>
        <w:tc>
          <w:tcPr>
            <w:tcW w:w="1521" w:type="dxa"/>
            <w:shd w:val="clear" w:color="auto" w:fill="D7D7D7"/>
            <w:vAlign w:val="center"/>
          </w:tcPr>
          <w:p>
            <w:pPr>
              <w:spacing w:line="440" w:lineRule="exact"/>
              <w:jc w:val="left"/>
              <w:rPr>
                <w:rFonts w:hint="default" w:ascii="Times New Roman" w:hAnsi="Times New Roman" w:eastAsia="仿宋" w:cs="Times New Roman"/>
                <w:b w:val="0"/>
                <w:bCs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shd w:val="clear" w:color="auto" w:fill="D7D7D7"/>
            <w:vAlign w:val="center"/>
          </w:tcPr>
          <w:p>
            <w:pPr>
              <w:numPr>
                <w:ilvl w:val="0"/>
                <w:numId w:val="0"/>
              </w:num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lang w:val="en-US" w:eastAsia="zh-CN"/>
              </w:rPr>
              <w:t>14</w:t>
            </w:r>
            <w:r>
              <w:rPr>
                <w:rFonts w:hint="default" w:ascii="Times New Roman" w:hAnsi="Times New Roman" w:eastAsia="仿宋" w:cs="Times New Roman"/>
                <w:b w:val="0"/>
                <w:bCs w:val="0"/>
                <w:sz w:val="28"/>
                <w:szCs w:val="28"/>
              </w:rPr>
              <w:t>▲</w:t>
            </w:r>
            <w:r>
              <w:rPr>
                <w:rFonts w:hint="default" w:ascii="Times New Roman" w:hAnsi="Times New Roman" w:eastAsia="仿宋" w:cs="Times New Roman"/>
                <w:b w:val="0"/>
                <w:bCs w:val="0"/>
                <w:sz w:val="28"/>
                <w:szCs w:val="28"/>
                <w:lang w:val="en-US" w:eastAsia="zh-CN"/>
              </w:rPr>
              <w:t>.</w:t>
            </w:r>
            <w:r>
              <w:rPr>
                <w:rFonts w:hint="default" w:ascii="Times New Roman" w:hAnsi="Times New Roman" w:eastAsia="仿宋" w:cs="Times New Roman"/>
                <w:b w:val="0"/>
                <w:bCs w:val="0"/>
                <w:sz w:val="28"/>
                <w:szCs w:val="28"/>
              </w:rPr>
              <w:t>学生会工作机构应成立团支部，团支部书记由学生会主席团成员担任。</w:t>
            </w:r>
          </w:p>
        </w:tc>
        <w:tc>
          <w:tcPr>
            <w:tcW w:w="2028" w:type="dxa"/>
            <w:shd w:val="clear" w:color="auto" w:fill="D7D7D7"/>
            <w:vAlign w:val="center"/>
          </w:tcPr>
          <w:p>
            <w:pPr>
              <w:spacing w:line="440" w:lineRule="exact"/>
              <w:rPr>
                <w:rFonts w:hint="default" w:ascii="Times New Roman" w:hAnsi="Times New Roman" w:eastAsia="仿宋" w:cs="Times New Roman"/>
                <w:b w:val="0"/>
                <w:bCs w:val="0"/>
                <w:sz w:val="28"/>
                <w:szCs w:val="28"/>
              </w:rPr>
            </w:pPr>
            <w:r>
              <w:rPr>
                <w:rFonts w:hint="default" w:ascii="Times New Roman" w:hAnsi="Times New Roman" w:eastAsia="仿宋" w:cs="Times New Roman"/>
                <w:b w:val="0"/>
                <w:bCs w:val="0"/>
                <w:sz w:val="28"/>
                <w:szCs w:val="28"/>
              </w:rPr>
              <w:sym w:font="Wingdings 2" w:char="0052"/>
            </w:r>
            <w:r>
              <w:rPr>
                <w:rFonts w:hint="default" w:ascii="Times New Roman" w:hAnsi="Times New Roman" w:eastAsia="仿宋" w:cs="Times New Roman"/>
                <w:b w:val="0"/>
                <w:bCs w:val="0"/>
                <w:sz w:val="28"/>
                <w:szCs w:val="28"/>
              </w:rPr>
              <w:t>是</w:t>
            </w:r>
          </w:p>
          <w:p>
            <w:pPr>
              <w:spacing w:line="440" w:lineRule="exact"/>
              <w:rPr>
                <w:rFonts w:hint="default" w:ascii="Times New Roman" w:hAnsi="Times New Roman" w:eastAsia="仿宋" w:cs="Times New Roman"/>
                <w:b w:val="0"/>
                <w:bCs w:val="0"/>
                <w:sz w:val="28"/>
                <w:szCs w:val="28"/>
                <w:lang w:eastAsia="zh-CN"/>
              </w:rPr>
            </w:pPr>
            <w:r>
              <w:rPr>
                <w:rFonts w:hint="default" w:ascii="Times New Roman" w:hAnsi="Times New Roman" w:eastAsia="仿宋" w:cs="Times New Roman"/>
                <w:b w:val="0"/>
                <w:bCs w:val="0"/>
                <w:sz w:val="28"/>
                <w:szCs w:val="28"/>
              </w:rPr>
              <w:t>□否</w:t>
            </w:r>
          </w:p>
        </w:tc>
        <w:tc>
          <w:tcPr>
            <w:tcW w:w="1521" w:type="dxa"/>
            <w:shd w:val="clear" w:color="auto" w:fill="D7D7D7"/>
            <w:vAlign w:val="center"/>
          </w:tcPr>
          <w:p>
            <w:pPr>
              <w:spacing w:line="440" w:lineRule="exact"/>
              <w:jc w:val="left"/>
              <w:rPr>
                <w:rFonts w:hint="default" w:ascii="Times New Roman" w:hAnsi="Times New Roman" w:eastAsia="仿宋" w:cs="Times New Roman"/>
                <w:b w:val="0"/>
                <w:bCs w:val="0"/>
                <w:sz w:val="28"/>
                <w:szCs w:val="28"/>
              </w:rPr>
            </w:pPr>
          </w:p>
        </w:tc>
      </w:tr>
    </w:tbl>
    <w:p>
      <w:pPr>
        <w:spacing w:line="560" w:lineRule="exact"/>
        <w:ind w:left="630" w:leftChars="300"/>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二、二级</w:t>
      </w:r>
      <w:r>
        <w:rPr>
          <w:rFonts w:hint="default" w:ascii="Times New Roman" w:hAnsi="Times New Roman" w:eastAsia="仿宋" w:cs="Times New Roman"/>
          <w:b/>
          <w:bCs/>
          <w:sz w:val="32"/>
          <w:szCs w:val="32"/>
          <w:lang w:val="en-US" w:eastAsia="zh-CN"/>
        </w:rPr>
        <w:t>学生会</w:t>
      </w:r>
      <w:r>
        <w:rPr>
          <w:rFonts w:hint="default" w:ascii="Times New Roman" w:hAnsi="Times New Roman" w:eastAsia="仿宋" w:cs="Times New Roman"/>
          <w:b/>
          <w:bCs/>
          <w:sz w:val="32"/>
          <w:szCs w:val="32"/>
        </w:rPr>
        <w:t>组织架构表</w:t>
      </w:r>
    </w:p>
    <w:tbl>
      <w:tblPr>
        <w:tblStyle w:val="4"/>
        <w:tblW w:w="8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2654"/>
        <w:gridCol w:w="1318"/>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vAlign w:val="center"/>
          </w:tcPr>
          <w:p>
            <w:pPr>
              <w:spacing w:line="560" w:lineRule="exact"/>
              <w:jc w:val="center"/>
              <w:rPr>
                <w:rFonts w:hint="default" w:ascii="Times New Roman" w:hAnsi="Times New Roman" w:eastAsia="仿宋" w:cs="Times New Roman"/>
                <w:b w:val="0"/>
                <w:bCs w:val="0"/>
                <w:sz w:val="22"/>
                <w:szCs w:val="22"/>
              </w:rPr>
            </w:pPr>
            <w:r>
              <w:rPr>
                <w:rFonts w:hint="default" w:ascii="Times New Roman" w:hAnsi="Times New Roman" w:eastAsia="仿宋" w:cs="Times New Roman"/>
                <w:b w:val="0"/>
                <w:bCs w:val="0"/>
                <w:sz w:val="22"/>
                <w:szCs w:val="22"/>
              </w:rPr>
              <w:t>序号</w:t>
            </w:r>
          </w:p>
        </w:tc>
        <w:tc>
          <w:tcPr>
            <w:tcW w:w="2654" w:type="dxa"/>
            <w:vAlign w:val="center"/>
          </w:tcPr>
          <w:p>
            <w:pPr>
              <w:spacing w:line="560" w:lineRule="exact"/>
              <w:jc w:val="center"/>
              <w:rPr>
                <w:rFonts w:hint="default" w:ascii="Times New Roman" w:hAnsi="Times New Roman" w:eastAsia="仿宋" w:cs="Times New Roman"/>
                <w:b w:val="0"/>
                <w:bCs w:val="0"/>
                <w:sz w:val="22"/>
                <w:szCs w:val="22"/>
              </w:rPr>
            </w:pPr>
            <w:r>
              <w:rPr>
                <w:rFonts w:hint="default" w:ascii="Times New Roman" w:hAnsi="Times New Roman" w:eastAsia="仿宋" w:cs="Times New Roman"/>
                <w:b w:val="0"/>
                <w:bCs w:val="0"/>
                <w:sz w:val="22"/>
                <w:szCs w:val="22"/>
              </w:rPr>
              <w:t>机构名称</w:t>
            </w:r>
          </w:p>
        </w:tc>
        <w:tc>
          <w:tcPr>
            <w:tcW w:w="1318" w:type="dxa"/>
            <w:vAlign w:val="center"/>
          </w:tcPr>
          <w:p>
            <w:pPr>
              <w:spacing w:line="560" w:lineRule="exact"/>
              <w:jc w:val="center"/>
              <w:rPr>
                <w:rFonts w:hint="default" w:ascii="Times New Roman" w:hAnsi="Times New Roman" w:eastAsia="仿宋" w:cs="Times New Roman"/>
                <w:b w:val="0"/>
                <w:bCs w:val="0"/>
                <w:sz w:val="22"/>
                <w:szCs w:val="22"/>
              </w:rPr>
            </w:pPr>
            <w:r>
              <w:rPr>
                <w:rFonts w:hint="default" w:ascii="Times New Roman" w:hAnsi="Times New Roman" w:eastAsia="仿宋" w:cs="Times New Roman"/>
                <w:b w:val="0"/>
                <w:bCs w:val="0"/>
                <w:sz w:val="22"/>
                <w:szCs w:val="22"/>
              </w:rPr>
              <w:t>人数</w:t>
            </w:r>
          </w:p>
        </w:tc>
        <w:tc>
          <w:tcPr>
            <w:tcW w:w="4247" w:type="dxa"/>
            <w:vAlign w:val="center"/>
          </w:tcPr>
          <w:p>
            <w:pPr>
              <w:spacing w:line="560" w:lineRule="exact"/>
              <w:jc w:val="center"/>
              <w:rPr>
                <w:rFonts w:hint="default" w:ascii="Times New Roman" w:hAnsi="Times New Roman" w:eastAsia="仿宋" w:cs="Times New Roman"/>
                <w:b w:val="0"/>
                <w:bCs w:val="0"/>
                <w:sz w:val="22"/>
                <w:szCs w:val="22"/>
              </w:rPr>
            </w:pPr>
            <w:r>
              <w:rPr>
                <w:rFonts w:hint="default" w:ascii="Times New Roman" w:hAnsi="Times New Roman" w:eastAsia="仿宋" w:cs="Times New Roman"/>
                <w:b w:val="0"/>
                <w:bCs w:val="0"/>
                <w:sz w:val="22"/>
                <w:szCs w:val="22"/>
              </w:rPr>
              <w:t>主要职责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699" w:type="dxa"/>
            <w:vAlign w:val="center"/>
          </w:tcPr>
          <w:p>
            <w:pPr>
              <w:spacing w:line="560" w:lineRule="exact"/>
              <w:jc w:val="center"/>
              <w:rPr>
                <w:rFonts w:hint="default" w:ascii="Times New Roman" w:hAnsi="Times New Roman" w:eastAsia="仿宋" w:cs="Times New Roman"/>
                <w:b w:val="0"/>
                <w:bCs w:val="0"/>
                <w:sz w:val="22"/>
                <w:szCs w:val="22"/>
              </w:rPr>
            </w:pPr>
            <w:r>
              <w:rPr>
                <w:rFonts w:hint="default" w:ascii="Times New Roman" w:hAnsi="Times New Roman" w:eastAsia="仿宋" w:cs="Times New Roman"/>
                <w:b w:val="0"/>
                <w:bCs w:val="0"/>
                <w:sz w:val="22"/>
                <w:szCs w:val="22"/>
              </w:rPr>
              <w:t>1</w:t>
            </w:r>
          </w:p>
        </w:tc>
        <w:tc>
          <w:tcPr>
            <w:tcW w:w="2654" w:type="dxa"/>
            <w:vAlign w:val="top"/>
          </w:tcPr>
          <w:p>
            <w:pPr>
              <w:spacing w:line="560" w:lineRule="exact"/>
              <w:jc w:val="center"/>
              <w:rPr>
                <w:rFonts w:hint="default" w:ascii="Times New Roman" w:hAnsi="Times New Roman" w:eastAsia="仿宋" w:cs="Times New Roman"/>
                <w:b w:val="0"/>
                <w:bCs w:val="0"/>
                <w:sz w:val="22"/>
                <w:szCs w:val="22"/>
              </w:rPr>
            </w:pPr>
            <w:r>
              <w:rPr>
                <w:rFonts w:hint="eastAsia" w:ascii="Times New Roman" w:hAnsi="Times New Roman" w:eastAsia="仿宋" w:cs="Times New Roman"/>
                <w:b w:val="0"/>
                <w:bCs w:val="0"/>
                <w:sz w:val="22"/>
                <w:szCs w:val="22"/>
              </w:rPr>
              <w:t>主席团</w:t>
            </w:r>
          </w:p>
        </w:tc>
        <w:tc>
          <w:tcPr>
            <w:tcW w:w="1318" w:type="dxa"/>
            <w:vAlign w:val="top"/>
          </w:tcPr>
          <w:p>
            <w:pPr>
              <w:spacing w:line="560" w:lineRule="exact"/>
              <w:jc w:val="center"/>
              <w:rPr>
                <w:rFonts w:hint="default" w:ascii="Times New Roman" w:hAnsi="Times New Roman" w:eastAsia="仿宋" w:cs="Times New Roman"/>
                <w:b w:val="0"/>
                <w:bCs w:val="0"/>
                <w:sz w:val="22"/>
                <w:szCs w:val="22"/>
              </w:rPr>
            </w:pPr>
            <w:r>
              <w:rPr>
                <w:rFonts w:hint="eastAsia" w:ascii="Times New Roman" w:hAnsi="Times New Roman" w:eastAsia="仿宋" w:cs="Times New Roman"/>
                <w:b w:val="0"/>
                <w:bCs w:val="0"/>
                <w:sz w:val="22"/>
                <w:szCs w:val="22"/>
                <w:lang w:val="en-US" w:eastAsia="zh-CN"/>
              </w:rPr>
              <w:t>3</w:t>
            </w:r>
          </w:p>
        </w:tc>
        <w:tc>
          <w:tcPr>
            <w:tcW w:w="4247" w:type="dxa"/>
            <w:vAlign w:val="top"/>
          </w:tcPr>
          <w:p>
            <w:pPr>
              <w:spacing w:line="560" w:lineRule="exact"/>
              <w:jc w:val="left"/>
              <w:rPr>
                <w:rFonts w:hint="default" w:ascii="Times New Roman" w:hAnsi="Times New Roman" w:eastAsia="仿宋" w:cs="Times New Roman"/>
                <w:b w:val="0"/>
                <w:bCs w:val="0"/>
                <w:sz w:val="22"/>
                <w:szCs w:val="22"/>
              </w:rPr>
            </w:pPr>
            <w:r>
              <w:rPr>
                <w:rFonts w:hint="default" w:ascii="Times New Roman" w:hAnsi="Times New Roman" w:eastAsia="仿宋" w:cs="Times New Roman"/>
                <w:b w:val="0"/>
                <w:bCs w:val="0"/>
                <w:sz w:val="22"/>
                <w:szCs w:val="22"/>
              </w:rPr>
              <w:t>负责</w:t>
            </w:r>
            <w:r>
              <w:rPr>
                <w:rFonts w:hint="eastAsia" w:ascii="Times New Roman" w:hAnsi="Times New Roman" w:eastAsia="仿宋" w:cs="Times New Roman"/>
                <w:b w:val="0"/>
                <w:bCs w:val="0"/>
                <w:sz w:val="22"/>
                <w:szCs w:val="22"/>
                <w:lang w:val="en-US" w:eastAsia="zh-CN"/>
              </w:rPr>
              <w:t>学</w:t>
            </w:r>
            <w:r>
              <w:rPr>
                <w:rFonts w:hint="default" w:ascii="Times New Roman" w:hAnsi="Times New Roman" w:eastAsia="仿宋" w:cs="Times New Roman"/>
                <w:b w:val="0"/>
                <w:bCs w:val="0"/>
                <w:sz w:val="22"/>
                <w:szCs w:val="22"/>
              </w:rPr>
              <w:t>生会工作，主持制定、执行和检查研究生会重大工作计划和有关规章制度；及时向学院</w:t>
            </w:r>
            <w:r>
              <w:rPr>
                <w:rFonts w:hint="eastAsia" w:ascii="Times New Roman" w:hAnsi="Times New Roman" w:eastAsia="仿宋" w:cs="Times New Roman"/>
                <w:b w:val="0"/>
                <w:bCs w:val="0"/>
                <w:sz w:val="22"/>
                <w:szCs w:val="22"/>
                <w:lang w:val="en-US" w:eastAsia="zh-CN"/>
              </w:rPr>
              <w:t>学生会</w:t>
            </w:r>
            <w:r>
              <w:rPr>
                <w:rFonts w:hint="default" w:ascii="Times New Roman" w:hAnsi="Times New Roman" w:eastAsia="仿宋" w:cs="Times New Roman"/>
                <w:b w:val="0"/>
                <w:bCs w:val="0"/>
                <w:sz w:val="22"/>
                <w:szCs w:val="22"/>
              </w:rPr>
              <w:t>工作领导小组汇报</w:t>
            </w:r>
            <w:r>
              <w:rPr>
                <w:rFonts w:hint="eastAsia" w:ascii="Times New Roman" w:hAnsi="Times New Roman" w:eastAsia="仿宋" w:cs="Times New Roman"/>
                <w:b w:val="0"/>
                <w:bCs w:val="0"/>
                <w:sz w:val="22"/>
                <w:szCs w:val="22"/>
                <w:lang w:val="en-US" w:eastAsia="zh-CN"/>
              </w:rPr>
              <w:t>学生会</w:t>
            </w:r>
            <w:r>
              <w:rPr>
                <w:rFonts w:hint="default" w:ascii="Times New Roman" w:hAnsi="Times New Roman" w:eastAsia="仿宋" w:cs="Times New Roman"/>
                <w:b w:val="0"/>
                <w:bCs w:val="0"/>
                <w:sz w:val="22"/>
                <w:szCs w:val="22"/>
              </w:rPr>
              <w:t>工作情况、掌握</w:t>
            </w:r>
            <w:r>
              <w:rPr>
                <w:rFonts w:hint="eastAsia" w:ascii="Times New Roman" w:hAnsi="Times New Roman" w:eastAsia="仿宋" w:cs="Times New Roman"/>
                <w:b w:val="0"/>
                <w:bCs w:val="0"/>
                <w:sz w:val="22"/>
                <w:szCs w:val="22"/>
                <w:lang w:val="en-US" w:eastAsia="zh-CN"/>
              </w:rPr>
              <w:t>学生</w:t>
            </w:r>
            <w:r>
              <w:rPr>
                <w:rFonts w:hint="default" w:ascii="Times New Roman" w:hAnsi="Times New Roman" w:eastAsia="仿宋" w:cs="Times New Roman"/>
                <w:b w:val="0"/>
                <w:bCs w:val="0"/>
                <w:sz w:val="22"/>
                <w:szCs w:val="22"/>
              </w:rPr>
              <w:t>干部的思想动态并反映其意见。加强同兄弟院系</w:t>
            </w:r>
            <w:r>
              <w:rPr>
                <w:rFonts w:hint="eastAsia" w:ascii="Times New Roman" w:hAnsi="Times New Roman" w:eastAsia="仿宋" w:cs="Times New Roman"/>
                <w:b w:val="0"/>
                <w:bCs w:val="0"/>
                <w:sz w:val="22"/>
                <w:szCs w:val="22"/>
                <w:lang w:val="en-US" w:eastAsia="zh-CN"/>
              </w:rPr>
              <w:t>学生会</w:t>
            </w:r>
            <w:r>
              <w:rPr>
                <w:rFonts w:hint="default" w:ascii="Times New Roman" w:hAnsi="Times New Roman" w:eastAsia="仿宋" w:cs="Times New Roman"/>
                <w:b w:val="0"/>
                <w:bCs w:val="0"/>
                <w:sz w:val="22"/>
                <w:szCs w:val="22"/>
              </w:rPr>
              <w:t>的沟通、交流。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99" w:type="dxa"/>
            <w:vAlign w:val="center"/>
          </w:tcPr>
          <w:p>
            <w:pPr>
              <w:spacing w:line="560" w:lineRule="exact"/>
              <w:jc w:val="center"/>
              <w:rPr>
                <w:rFonts w:hint="default" w:ascii="Times New Roman" w:hAnsi="Times New Roman" w:eastAsia="仿宋" w:cs="Times New Roman"/>
                <w:b w:val="0"/>
                <w:bCs w:val="0"/>
                <w:sz w:val="22"/>
                <w:szCs w:val="22"/>
              </w:rPr>
            </w:pPr>
            <w:r>
              <w:rPr>
                <w:rFonts w:hint="default" w:ascii="Times New Roman" w:hAnsi="Times New Roman" w:eastAsia="仿宋" w:cs="Times New Roman"/>
                <w:b w:val="0"/>
                <w:bCs w:val="0"/>
                <w:sz w:val="22"/>
                <w:szCs w:val="22"/>
              </w:rPr>
              <w:t>2</w:t>
            </w:r>
          </w:p>
        </w:tc>
        <w:tc>
          <w:tcPr>
            <w:tcW w:w="2654" w:type="dxa"/>
            <w:vAlign w:val="top"/>
          </w:tcPr>
          <w:p>
            <w:pPr>
              <w:spacing w:line="560" w:lineRule="exact"/>
              <w:jc w:val="center"/>
              <w:rPr>
                <w:rFonts w:hint="default" w:ascii="Times New Roman" w:hAnsi="Times New Roman" w:eastAsia="仿宋" w:cs="Times New Roman"/>
                <w:b w:val="0"/>
                <w:bCs w:val="0"/>
                <w:sz w:val="22"/>
                <w:szCs w:val="22"/>
              </w:rPr>
            </w:pPr>
            <w:r>
              <w:rPr>
                <w:rFonts w:hint="eastAsia" w:ascii="Times New Roman" w:hAnsi="Times New Roman" w:eastAsia="仿宋" w:cs="Times New Roman"/>
                <w:b w:val="0"/>
                <w:bCs w:val="0"/>
                <w:sz w:val="22"/>
                <w:szCs w:val="22"/>
                <w:lang w:val="en-US" w:eastAsia="zh-CN"/>
              </w:rPr>
              <w:t>文艺</w:t>
            </w:r>
            <w:r>
              <w:rPr>
                <w:rFonts w:hint="eastAsia" w:ascii="Times New Roman" w:hAnsi="Times New Roman" w:eastAsia="仿宋" w:cs="Times New Roman"/>
                <w:b w:val="0"/>
                <w:bCs w:val="0"/>
                <w:sz w:val="22"/>
                <w:szCs w:val="22"/>
              </w:rPr>
              <w:t>部</w:t>
            </w:r>
          </w:p>
        </w:tc>
        <w:tc>
          <w:tcPr>
            <w:tcW w:w="1318" w:type="dxa"/>
            <w:vAlign w:val="top"/>
          </w:tcPr>
          <w:p>
            <w:pPr>
              <w:spacing w:line="560" w:lineRule="exact"/>
              <w:jc w:val="center"/>
              <w:rPr>
                <w:rFonts w:hint="default" w:ascii="Times New Roman" w:hAnsi="Times New Roman" w:eastAsia="仿宋" w:cs="Times New Roman"/>
                <w:b w:val="0"/>
                <w:bCs w:val="0"/>
                <w:sz w:val="22"/>
                <w:szCs w:val="22"/>
              </w:rPr>
            </w:pPr>
            <w:r>
              <w:rPr>
                <w:rFonts w:hint="eastAsia" w:ascii="Times New Roman" w:hAnsi="Times New Roman" w:eastAsia="仿宋" w:cs="Times New Roman"/>
                <w:b w:val="0"/>
                <w:bCs w:val="0"/>
                <w:sz w:val="22"/>
                <w:szCs w:val="22"/>
                <w:lang w:val="en-US" w:eastAsia="zh-CN"/>
              </w:rPr>
              <w:t>3</w:t>
            </w:r>
          </w:p>
        </w:tc>
        <w:tc>
          <w:tcPr>
            <w:tcW w:w="4247" w:type="dxa"/>
            <w:vAlign w:val="top"/>
          </w:tcPr>
          <w:p>
            <w:pPr>
              <w:spacing w:line="560" w:lineRule="exact"/>
              <w:jc w:val="left"/>
              <w:rPr>
                <w:rFonts w:hint="eastAsia"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（1）丰富我院学生课余文化生活</w:t>
            </w:r>
          </w:p>
          <w:p>
            <w:pPr>
              <w:spacing w:line="560" w:lineRule="exact"/>
              <w:jc w:val="left"/>
              <w:rPr>
                <w:rFonts w:hint="eastAsia"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（2）为有艺术才华的同学提供锻炼自己的舞台</w:t>
            </w:r>
          </w:p>
          <w:p>
            <w:pPr>
              <w:spacing w:line="560" w:lineRule="exact"/>
              <w:jc w:val="left"/>
              <w:rPr>
                <w:rFonts w:hint="eastAsia"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（3）定期举办十佳歌手，毕业晚会等活动，完成校领导布置的任务</w:t>
            </w:r>
          </w:p>
          <w:p>
            <w:pPr>
              <w:spacing w:line="560" w:lineRule="exact"/>
              <w:jc w:val="left"/>
              <w:rPr>
                <w:rFonts w:hint="eastAsia"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（4）协助其他部门进行场景布置，文艺策划</w:t>
            </w:r>
          </w:p>
          <w:p>
            <w:pPr>
              <w:spacing w:line="560" w:lineRule="exact"/>
              <w:jc w:val="left"/>
              <w:rPr>
                <w:rFonts w:hint="eastAsia"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（5）加强各部门艺术团体间的沟通交流</w:t>
            </w:r>
          </w:p>
          <w:p>
            <w:pPr>
              <w:spacing w:line="560" w:lineRule="exact"/>
              <w:jc w:val="center"/>
              <w:rPr>
                <w:rFonts w:hint="default" w:ascii="Times New Roman" w:hAnsi="Times New Roman" w:eastAsia="仿宋" w:cs="Times New Roman"/>
                <w:b w:val="0"/>
                <w:bCs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99" w:type="dxa"/>
            <w:vAlign w:val="center"/>
          </w:tcPr>
          <w:p>
            <w:pPr>
              <w:spacing w:line="560" w:lineRule="exact"/>
              <w:jc w:val="center"/>
              <w:rPr>
                <w:rFonts w:hint="eastAsia" w:ascii="Times New Roman" w:hAnsi="Times New Roman" w:eastAsia="仿宋" w:cs="Times New Roman"/>
                <w:b w:val="0"/>
                <w:bCs w:val="0"/>
                <w:sz w:val="22"/>
                <w:szCs w:val="22"/>
                <w:lang w:eastAsia="zh-CN"/>
              </w:rPr>
            </w:pPr>
            <w:r>
              <w:rPr>
                <w:rFonts w:hint="eastAsia" w:ascii="Times New Roman" w:hAnsi="Times New Roman" w:eastAsia="仿宋" w:cs="Times New Roman"/>
                <w:b w:val="0"/>
                <w:bCs w:val="0"/>
                <w:sz w:val="22"/>
                <w:szCs w:val="22"/>
                <w:lang w:val="en-US" w:eastAsia="zh-CN"/>
              </w:rPr>
              <w:t>3</w:t>
            </w:r>
          </w:p>
        </w:tc>
        <w:tc>
          <w:tcPr>
            <w:tcW w:w="2654" w:type="dxa"/>
            <w:vAlign w:val="top"/>
          </w:tcPr>
          <w:p>
            <w:pPr>
              <w:spacing w:line="560" w:lineRule="exact"/>
              <w:jc w:val="center"/>
              <w:rPr>
                <w:rFonts w:hint="default" w:ascii="Times New Roman" w:hAnsi="Times New Roman" w:eastAsia="仿宋" w:cs="Times New Roman"/>
                <w:b w:val="0"/>
                <w:bCs w:val="0"/>
                <w:sz w:val="22"/>
                <w:szCs w:val="22"/>
              </w:rPr>
            </w:pPr>
            <w:r>
              <w:rPr>
                <w:rFonts w:hint="eastAsia" w:ascii="Times New Roman" w:hAnsi="Times New Roman" w:eastAsia="仿宋" w:cs="Times New Roman"/>
                <w:b w:val="0"/>
                <w:bCs w:val="0"/>
                <w:sz w:val="22"/>
                <w:szCs w:val="22"/>
                <w:lang w:val="en-US" w:eastAsia="zh-CN"/>
              </w:rPr>
              <w:t>办公室</w:t>
            </w:r>
          </w:p>
        </w:tc>
        <w:tc>
          <w:tcPr>
            <w:tcW w:w="1318" w:type="dxa"/>
            <w:vAlign w:val="top"/>
          </w:tcPr>
          <w:p>
            <w:pPr>
              <w:spacing w:line="560" w:lineRule="exact"/>
              <w:jc w:val="center"/>
              <w:rPr>
                <w:rFonts w:hint="default" w:ascii="Times New Roman" w:hAnsi="Times New Roman" w:eastAsia="仿宋" w:cs="Times New Roman"/>
                <w:b w:val="0"/>
                <w:bCs w:val="0"/>
                <w:sz w:val="22"/>
                <w:szCs w:val="22"/>
              </w:rPr>
            </w:pPr>
            <w:r>
              <w:rPr>
                <w:rFonts w:hint="eastAsia" w:ascii="Times New Roman" w:hAnsi="Times New Roman" w:eastAsia="仿宋" w:cs="Times New Roman"/>
                <w:b w:val="0"/>
                <w:bCs w:val="0"/>
                <w:sz w:val="22"/>
                <w:szCs w:val="22"/>
                <w:lang w:val="en-US" w:eastAsia="zh-CN"/>
              </w:rPr>
              <w:t>3</w:t>
            </w:r>
          </w:p>
        </w:tc>
        <w:tc>
          <w:tcPr>
            <w:tcW w:w="4247" w:type="dxa"/>
            <w:vAlign w:val="top"/>
          </w:tcPr>
          <w:p>
            <w:pPr>
              <w:spacing w:line="560" w:lineRule="exact"/>
              <w:jc w:val="left"/>
              <w:rPr>
                <w:rFonts w:hint="eastAsia" w:ascii="Times New Roman" w:hAnsi="Times New Roman" w:eastAsia="仿宋" w:cs="Times New Roman"/>
                <w:b w:val="0"/>
                <w:bCs w:val="0"/>
                <w:sz w:val="22"/>
                <w:szCs w:val="22"/>
                <w:lang w:val="en-US" w:eastAsia="zh-CN"/>
              </w:rPr>
            </w:pPr>
            <w:r>
              <w:rPr>
                <w:rFonts w:hint="default" w:ascii="Times New Roman" w:hAnsi="Times New Roman" w:eastAsia="仿宋" w:cs="Times New Roman"/>
                <w:b w:val="0"/>
                <w:bCs w:val="0"/>
                <w:sz w:val="22"/>
                <w:szCs w:val="22"/>
              </w:rPr>
              <w:t>办公室是学生会的中枢职能部门</w:t>
            </w:r>
            <w:r>
              <w:rPr>
                <w:rFonts w:hint="eastAsia" w:ascii="Times New Roman" w:hAnsi="Times New Roman" w:eastAsia="仿宋" w:cs="Times New Roman"/>
                <w:b w:val="0"/>
                <w:bCs w:val="0"/>
                <w:sz w:val="22"/>
                <w:szCs w:val="22"/>
                <w:lang w:eastAsia="zh-CN"/>
              </w:rPr>
              <w:t>，</w:t>
            </w:r>
            <w:r>
              <w:rPr>
                <w:rFonts w:hint="default" w:ascii="Times New Roman" w:hAnsi="Times New Roman" w:eastAsia="仿宋" w:cs="Times New Roman"/>
                <w:b w:val="0"/>
                <w:bCs w:val="0"/>
                <w:sz w:val="22"/>
                <w:szCs w:val="22"/>
              </w:rPr>
              <w:t>是连接各部门的桥梁和纽带，他的主要职</w:t>
            </w:r>
            <w:r>
              <w:rPr>
                <w:rFonts w:hint="eastAsia" w:ascii="Times New Roman" w:hAnsi="Times New Roman" w:eastAsia="仿宋" w:cs="Times New Roman"/>
                <w:b w:val="0"/>
                <w:bCs w:val="0"/>
                <w:sz w:val="22"/>
                <w:szCs w:val="22"/>
                <w:lang w:val="en-US" w:eastAsia="zh-CN"/>
              </w:rPr>
              <w:t>能</w:t>
            </w:r>
            <w:r>
              <w:rPr>
                <w:rFonts w:hint="default" w:ascii="Times New Roman" w:hAnsi="Times New Roman" w:eastAsia="仿宋" w:cs="Times New Roman"/>
                <w:b w:val="0"/>
                <w:bCs w:val="0"/>
                <w:sz w:val="22"/>
                <w:szCs w:val="22"/>
              </w:rPr>
              <w:t>可以用</w:t>
            </w:r>
            <w:r>
              <w:rPr>
                <w:rFonts w:hint="default" w:ascii="Times New Roman" w:hAnsi="Times New Roman" w:eastAsia="仿宋" w:cs="Times New Roman"/>
                <w:b w:val="0"/>
                <w:bCs w:val="0"/>
                <w:sz w:val="22"/>
                <w:szCs w:val="22"/>
                <w:lang w:val="en-US" w:eastAsia="zh-CN"/>
              </w:rPr>
              <w:t>“</w:t>
            </w:r>
            <w:r>
              <w:rPr>
                <w:rFonts w:hint="default" w:ascii="Times New Roman" w:hAnsi="Times New Roman" w:eastAsia="仿宋" w:cs="Times New Roman"/>
                <w:b w:val="0"/>
                <w:bCs w:val="0"/>
                <w:sz w:val="22"/>
                <w:szCs w:val="22"/>
              </w:rPr>
              <w:t>组织</w:t>
            </w:r>
            <w:r>
              <w:rPr>
                <w:rFonts w:hint="eastAsia" w:ascii="Times New Roman" w:hAnsi="Times New Roman" w:eastAsia="仿宋" w:cs="Times New Roman"/>
                <w:b w:val="0"/>
                <w:bCs w:val="0"/>
                <w:sz w:val="22"/>
                <w:szCs w:val="22"/>
                <w:lang w:eastAsia="zh-CN"/>
              </w:rPr>
              <w:t>、</w:t>
            </w:r>
            <w:r>
              <w:rPr>
                <w:rFonts w:hint="default" w:ascii="Times New Roman" w:hAnsi="Times New Roman" w:eastAsia="仿宋" w:cs="Times New Roman"/>
                <w:b w:val="0"/>
                <w:bCs w:val="0"/>
                <w:sz w:val="22"/>
                <w:szCs w:val="22"/>
              </w:rPr>
              <w:t>协调</w:t>
            </w:r>
            <w:r>
              <w:rPr>
                <w:rFonts w:hint="eastAsia" w:ascii="Times New Roman" w:hAnsi="Times New Roman" w:eastAsia="仿宋" w:cs="Times New Roman"/>
                <w:b w:val="0"/>
                <w:bCs w:val="0"/>
                <w:sz w:val="22"/>
                <w:szCs w:val="22"/>
                <w:lang w:eastAsia="zh-CN"/>
              </w:rPr>
              <w:t>、</w:t>
            </w:r>
            <w:r>
              <w:rPr>
                <w:rFonts w:hint="default" w:ascii="Times New Roman" w:hAnsi="Times New Roman" w:eastAsia="仿宋" w:cs="Times New Roman"/>
                <w:b w:val="0"/>
                <w:bCs w:val="0"/>
                <w:sz w:val="22"/>
                <w:szCs w:val="22"/>
              </w:rPr>
              <w:t>服务</w:t>
            </w:r>
            <w:r>
              <w:rPr>
                <w:rFonts w:hint="default" w:ascii="Times New Roman" w:hAnsi="Times New Roman" w:eastAsia="仿宋" w:cs="Times New Roman"/>
                <w:b w:val="0"/>
                <w:bCs w:val="0"/>
                <w:sz w:val="22"/>
                <w:szCs w:val="22"/>
                <w:lang w:val="en-US" w:eastAsia="zh-CN"/>
              </w:rPr>
              <w:t>”</w:t>
            </w:r>
            <w:r>
              <w:rPr>
                <w:rFonts w:hint="default" w:ascii="Times New Roman" w:hAnsi="Times New Roman" w:eastAsia="仿宋" w:cs="Times New Roman"/>
                <w:b w:val="0"/>
                <w:bCs w:val="0"/>
                <w:sz w:val="22"/>
                <w:szCs w:val="22"/>
              </w:rPr>
              <w:t>三个词来说明</w:t>
            </w:r>
            <w:r>
              <w:rPr>
                <w:rFonts w:hint="eastAsia" w:ascii="Times New Roman" w:hAnsi="Times New Roman" w:eastAsia="仿宋" w:cs="Times New Roman"/>
                <w:b w:val="0"/>
                <w:bCs w:val="0"/>
                <w:sz w:val="22"/>
                <w:szCs w:val="22"/>
                <w:lang w:eastAsia="zh-CN"/>
              </w:rPr>
              <w:t>，</w:t>
            </w:r>
            <w:r>
              <w:rPr>
                <w:rFonts w:hint="default" w:ascii="Times New Roman" w:hAnsi="Times New Roman" w:eastAsia="仿宋" w:cs="Times New Roman"/>
                <w:b w:val="0"/>
                <w:bCs w:val="0"/>
                <w:sz w:val="22"/>
                <w:szCs w:val="22"/>
              </w:rPr>
              <w:t>对学生会的各项安排和事宜起到上传下达的作用</w:t>
            </w:r>
            <w:r>
              <w:rPr>
                <w:rFonts w:hint="eastAsia" w:ascii="Times New Roman" w:hAnsi="Times New Roman" w:eastAsia="仿宋" w:cs="Times New Roman"/>
                <w:b w:val="0"/>
                <w:bCs w:val="0"/>
                <w:sz w:val="22"/>
                <w:szCs w:val="22"/>
                <w:lang w:eastAsia="zh-CN"/>
              </w:rPr>
              <w:t>。</w:t>
            </w:r>
            <w:r>
              <w:rPr>
                <w:rFonts w:hint="eastAsia" w:ascii="Times New Roman" w:hAnsi="Times New Roman" w:eastAsia="仿宋" w:cs="Times New Roman"/>
                <w:b w:val="0"/>
                <w:bCs w:val="0"/>
                <w:sz w:val="22"/>
                <w:szCs w:val="22"/>
                <w:lang w:val="en-US" w:eastAsia="zh-CN"/>
              </w:rPr>
              <w:t>办公室主要负责：</w:t>
            </w:r>
          </w:p>
          <w:p>
            <w:pPr>
              <w:spacing w:line="560" w:lineRule="exact"/>
              <w:jc w:val="left"/>
              <w:rPr>
                <w:rFonts w:hint="eastAsia" w:ascii="Times New Roman" w:hAnsi="Times New Roman" w:eastAsia="仿宋" w:cs="Times New Roman"/>
                <w:b w:val="0"/>
                <w:bCs w:val="0"/>
                <w:sz w:val="22"/>
                <w:szCs w:val="22"/>
              </w:rPr>
            </w:pPr>
            <w:r>
              <w:rPr>
                <w:rFonts w:hint="eastAsia" w:ascii="Times New Roman" w:hAnsi="Times New Roman" w:eastAsia="仿宋" w:cs="Times New Roman"/>
                <w:b w:val="0"/>
                <w:bCs w:val="0"/>
                <w:sz w:val="22"/>
                <w:szCs w:val="22"/>
              </w:rPr>
              <w:t>（1）及时向各部传递主席团有关部署，及时向主席团传达各部处反映汇报上来的有关工作情况。</w:t>
            </w:r>
          </w:p>
          <w:p>
            <w:pPr>
              <w:spacing w:line="560" w:lineRule="exact"/>
              <w:jc w:val="left"/>
              <w:rPr>
                <w:rFonts w:hint="eastAsia" w:ascii="Times New Roman" w:hAnsi="Times New Roman" w:eastAsia="仿宋" w:cs="Times New Roman"/>
                <w:b w:val="0"/>
                <w:bCs w:val="0"/>
                <w:sz w:val="22"/>
                <w:szCs w:val="22"/>
                <w:lang w:eastAsia="zh-CN"/>
              </w:rPr>
            </w:pPr>
            <w:r>
              <w:rPr>
                <w:rFonts w:hint="eastAsia" w:ascii="Times New Roman" w:hAnsi="Times New Roman" w:eastAsia="仿宋" w:cs="Times New Roman"/>
                <w:b w:val="0"/>
                <w:bCs w:val="0"/>
                <w:sz w:val="22"/>
                <w:szCs w:val="22"/>
              </w:rPr>
              <w:t>（2）负责学生会活动经费的管理和使用，定期向院主席团汇报</w:t>
            </w:r>
            <w:r>
              <w:rPr>
                <w:rFonts w:hint="eastAsia" w:ascii="Times New Roman" w:hAnsi="Times New Roman" w:eastAsia="仿宋" w:cs="Times New Roman"/>
                <w:b w:val="0"/>
                <w:bCs w:val="0"/>
                <w:sz w:val="22"/>
                <w:szCs w:val="22"/>
                <w:lang w:eastAsia="zh-CN"/>
              </w:rPr>
              <w:t>。</w:t>
            </w:r>
          </w:p>
          <w:p>
            <w:pPr>
              <w:spacing w:line="560" w:lineRule="exact"/>
              <w:jc w:val="left"/>
              <w:rPr>
                <w:rFonts w:hint="eastAsia" w:ascii="Times New Roman" w:hAnsi="Times New Roman" w:eastAsia="仿宋" w:cs="Times New Roman"/>
                <w:b w:val="0"/>
                <w:bCs w:val="0"/>
                <w:sz w:val="22"/>
                <w:szCs w:val="22"/>
                <w:lang w:eastAsia="zh-CN"/>
              </w:rPr>
            </w:pPr>
            <w:r>
              <w:rPr>
                <w:rFonts w:hint="eastAsia" w:ascii="Times New Roman" w:hAnsi="Times New Roman" w:eastAsia="仿宋" w:cs="Times New Roman"/>
                <w:b w:val="0"/>
                <w:bCs w:val="0"/>
                <w:sz w:val="22"/>
                <w:szCs w:val="22"/>
              </w:rPr>
              <w:t>（3）整理、管理各部成员及工作的档案，负责各项会议的记录工作，提供团委学生会年度星级考评资料</w:t>
            </w:r>
            <w:r>
              <w:rPr>
                <w:rFonts w:hint="eastAsia" w:ascii="Times New Roman" w:hAnsi="Times New Roman" w:eastAsia="仿宋" w:cs="Times New Roman"/>
                <w:b w:val="0"/>
                <w:bCs w:val="0"/>
                <w:sz w:val="22"/>
                <w:szCs w:val="22"/>
                <w:lang w:eastAsia="zh-CN"/>
              </w:rPr>
              <w:t>。</w:t>
            </w:r>
          </w:p>
          <w:p>
            <w:pPr>
              <w:spacing w:line="560" w:lineRule="exact"/>
              <w:jc w:val="left"/>
              <w:rPr>
                <w:rFonts w:hint="default"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rPr>
              <w:t>（4）</w:t>
            </w:r>
            <w:r>
              <w:rPr>
                <w:rFonts w:hint="eastAsia" w:ascii="Times New Roman" w:hAnsi="Times New Roman" w:eastAsia="仿宋" w:cs="Times New Roman"/>
                <w:b w:val="0"/>
                <w:bCs w:val="0"/>
                <w:sz w:val="22"/>
                <w:szCs w:val="22"/>
                <w:lang w:val="en-US" w:eastAsia="zh-CN"/>
              </w:rPr>
              <w:t>协助各部门举办各项活动，组织协调日常事务安排，配合各部门工作，加强各部门之间的交流与合作。</w:t>
            </w:r>
          </w:p>
          <w:p>
            <w:pPr>
              <w:spacing w:line="560" w:lineRule="exact"/>
              <w:jc w:val="center"/>
              <w:rPr>
                <w:rFonts w:hint="default" w:ascii="Times New Roman" w:hAnsi="Times New Roman" w:eastAsia="仿宋" w:cs="Times New Roman"/>
                <w:b w:val="0"/>
                <w:bCs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99" w:type="dxa"/>
            <w:vAlign w:val="center"/>
          </w:tcPr>
          <w:p>
            <w:pPr>
              <w:spacing w:line="560" w:lineRule="exact"/>
              <w:jc w:val="center"/>
              <w:rPr>
                <w:rFonts w:hint="default"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4</w:t>
            </w:r>
          </w:p>
        </w:tc>
        <w:tc>
          <w:tcPr>
            <w:tcW w:w="2654" w:type="dxa"/>
            <w:vAlign w:val="top"/>
          </w:tcPr>
          <w:p>
            <w:pPr>
              <w:spacing w:line="560" w:lineRule="exact"/>
              <w:jc w:val="center"/>
              <w:rPr>
                <w:rFonts w:hint="eastAsia"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学习部</w:t>
            </w:r>
          </w:p>
        </w:tc>
        <w:tc>
          <w:tcPr>
            <w:tcW w:w="1318" w:type="dxa"/>
            <w:vAlign w:val="top"/>
          </w:tcPr>
          <w:p>
            <w:pPr>
              <w:spacing w:line="560" w:lineRule="exact"/>
              <w:jc w:val="center"/>
              <w:rPr>
                <w:rFonts w:hint="eastAsia"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3</w:t>
            </w:r>
          </w:p>
        </w:tc>
        <w:tc>
          <w:tcPr>
            <w:tcW w:w="4247" w:type="dxa"/>
            <w:vAlign w:val="top"/>
          </w:tcPr>
          <w:p>
            <w:pPr>
              <w:spacing w:line="560" w:lineRule="exact"/>
              <w:jc w:val="left"/>
              <w:rPr>
                <w:rFonts w:hint="eastAsia"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(1)开展学术性活动(详见活动) ;</w:t>
            </w:r>
          </w:p>
          <w:p>
            <w:pPr>
              <w:spacing w:line="560" w:lineRule="exact"/>
              <w:jc w:val="left"/>
              <w:rPr>
                <w:rFonts w:hint="eastAsia"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(2)定期统计学生学科竞赛获奖情况;</w:t>
            </w:r>
          </w:p>
          <w:p>
            <w:pPr>
              <w:spacing w:line="560" w:lineRule="exact"/>
              <w:jc w:val="left"/>
              <w:rPr>
                <w:rFonts w:hint="eastAsia"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(3)整理考研情况及制作考研风采展板电子版;</w:t>
            </w:r>
          </w:p>
          <w:p>
            <w:pPr>
              <w:spacing w:line="560" w:lineRule="exact"/>
              <w:jc w:val="left"/>
              <w:rPr>
                <w:rFonts w:hint="eastAsia"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(4)学院专题讲座的文章编写;</w:t>
            </w:r>
          </w:p>
          <w:p>
            <w:pPr>
              <w:spacing w:line="560" w:lineRule="exact"/>
              <w:jc w:val="left"/>
              <w:rPr>
                <w:rFonts w:hint="eastAsia"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(5)辅助团学其他部门工作;</w:t>
            </w:r>
          </w:p>
          <w:p>
            <w:pPr>
              <w:spacing w:line="560" w:lineRule="exact"/>
              <w:jc w:val="left"/>
              <w:rPr>
                <w:rFonts w:hint="eastAsia"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(6)力求营造浓厚的学术氛围，丰富同学们的学习生活;</w:t>
            </w:r>
          </w:p>
          <w:p>
            <w:pPr>
              <w:spacing w:line="560" w:lineRule="exact"/>
              <w:jc w:val="left"/>
              <w:rPr>
                <w:rFonts w:hint="eastAsia"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(7)为热爱学习、努力学习的同学提供更多学习、交流的机会，以使我院学生在学习方面得到进一步的提高。</w:t>
            </w:r>
          </w:p>
          <w:p>
            <w:pPr>
              <w:spacing w:line="560" w:lineRule="exact"/>
              <w:jc w:val="left"/>
              <w:rPr>
                <w:rFonts w:hint="eastAsia"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(8)活动:我的青春故事报告会、辩论赛、优秀笔记作业评选、考研经验交流会、表彰大会</w:t>
            </w:r>
          </w:p>
          <w:p>
            <w:pPr>
              <w:spacing w:line="560" w:lineRule="exact"/>
              <w:jc w:val="center"/>
              <w:rPr>
                <w:rFonts w:hint="default" w:ascii="Times New Roman" w:hAnsi="Times New Roman" w:eastAsia="仿宋" w:cs="Times New Roman"/>
                <w:b w:val="0"/>
                <w:bCs w:val="0"/>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99" w:type="dxa"/>
            <w:vAlign w:val="center"/>
          </w:tcPr>
          <w:p>
            <w:pPr>
              <w:spacing w:line="560" w:lineRule="exact"/>
              <w:jc w:val="center"/>
              <w:rPr>
                <w:rFonts w:hint="default"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5</w:t>
            </w:r>
          </w:p>
        </w:tc>
        <w:tc>
          <w:tcPr>
            <w:tcW w:w="2654" w:type="dxa"/>
            <w:vAlign w:val="top"/>
          </w:tcPr>
          <w:p>
            <w:pPr>
              <w:spacing w:line="560" w:lineRule="exact"/>
              <w:jc w:val="center"/>
              <w:rPr>
                <w:rFonts w:hint="eastAsia"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体育部</w:t>
            </w:r>
          </w:p>
        </w:tc>
        <w:tc>
          <w:tcPr>
            <w:tcW w:w="1318" w:type="dxa"/>
            <w:vAlign w:val="top"/>
          </w:tcPr>
          <w:p>
            <w:pPr>
              <w:spacing w:line="560" w:lineRule="exact"/>
              <w:jc w:val="center"/>
              <w:rPr>
                <w:rFonts w:hint="eastAsia"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2</w:t>
            </w:r>
          </w:p>
        </w:tc>
        <w:tc>
          <w:tcPr>
            <w:tcW w:w="4247" w:type="dxa"/>
            <w:vAlign w:val="top"/>
          </w:tcPr>
          <w:p>
            <w:pPr>
              <w:spacing w:line="560" w:lineRule="exact"/>
              <w:jc w:val="left"/>
              <w:rPr>
                <w:rFonts w:hint="default"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举办各类体育比赛。</w:t>
            </w:r>
            <w:r>
              <w:rPr>
                <w:rFonts w:hint="eastAsia" w:ascii="Times New Roman" w:hAnsi="Times New Roman" w:eastAsia="仿宋" w:cs="Times New Roman"/>
                <w:b w:val="0"/>
                <w:bCs w:val="0"/>
                <w:sz w:val="22"/>
                <w:szCs w:val="22"/>
                <w:lang w:val="en-US" w:eastAsia="zh-CN"/>
              </w:rPr>
              <w:br w:type="textWrapping"/>
            </w:r>
            <w:r>
              <w:rPr>
                <w:rFonts w:hint="eastAsia" w:ascii="Times New Roman" w:hAnsi="Times New Roman" w:eastAsia="仿宋" w:cs="Times New Roman"/>
                <w:b w:val="0"/>
                <w:bCs w:val="0"/>
                <w:sz w:val="22"/>
                <w:szCs w:val="22"/>
                <w:lang w:val="en-US" w:eastAsia="zh-CN"/>
              </w:rPr>
              <w:t>组织球队参加学校或其他学院举办的体育比赛，负责训练、参赛保障等工作。</w:t>
            </w:r>
            <w:r>
              <w:rPr>
                <w:rFonts w:hint="eastAsia" w:ascii="Times New Roman" w:hAnsi="Times New Roman" w:eastAsia="仿宋" w:cs="Times New Roman"/>
                <w:b w:val="0"/>
                <w:bCs w:val="0"/>
                <w:sz w:val="22"/>
                <w:szCs w:val="22"/>
                <w:lang w:val="en-US" w:eastAsia="zh-CN"/>
              </w:rPr>
              <w:br w:type="textWrapping"/>
            </w:r>
            <w:r>
              <w:rPr>
                <w:rFonts w:hint="eastAsia" w:ascii="Times New Roman" w:hAnsi="Times New Roman" w:eastAsia="仿宋" w:cs="Times New Roman"/>
                <w:b w:val="0"/>
                <w:bCs w:val="0"/>
                <w:sz w:val="22"/>
                <w:szCs w:val="22"/>
                <w:lang w:val="en-US" w:eastAsia="zh-CN"/>
              </w:rPr>
              <w:t>在学生会承办的各项活动中与其他部门一起后勤保障工作。</w:t>
            </w:r>
            <w:r>
              <w:rPr>
                <w:rFonts w:hint="eastAsia" w:ascii="Times New Roman" w:hAnsi="Times New Roman" w:eastAsia="仿宋" w:cs="Times New Roman"/>
                <w:b w:val="0"/>
                <w:bCs w:val="0"/>
                <w:sz w:val="22"/>
                <w:szCs w:val="22"/>
                <w:lang w:val="en-US" w:eastAsia="zh-CN"/>
              </w:rPr>
              <w:br w:type="textWrapping"/>
            </w:r>
            <w:r>
              <w:rPr>
                <w:rFonts w:hint="eastAsia" w:ascii="Times New Roman" w:hAnsi="Times New Roman" w:eastAsia="仿宋" w:cs="Times New Roman"/>
                <w:b w:val="0"/>
                <w:bCs w:val="0"/>
                <w:sz w:val="22"/>
                <w:szCs w:val="22"/>
                <w:lang w:val="en-US" w:eastAsia="zh-CN"/>
              </w:rPr>
              <w:t>选拔体育人才组建院、校体育运动队。</w:t>
            </w:r>
            <w:r>
              <w:rPr>
                <w:rFonts w:hint="eastAsia" w:ascii="Times New Roman" w:hAnsi="Times New Roman" w:eastAsia="仿宋" w:cs="Times New Roman"/>
                <w:b w:val="0"/>
                <w:bCs w:val="0"/>
                <w:sz w:val="22"/>
                <w:szCs w:val="22"/>
                <w:lang w:val="en-US" w:eastAsia="zh-CN"/>
              </w:rPr>
              <w:br w:type="textWrapping"/>
            </w:r>
            <w:r>
              <w:rPr>
                <w:rFonts w:hint="eastAsia" w:ascii="Times New Roman" w:hAnsi="Times New Roman" w:eastAsia="仿宋" w:cs="Times New Roman"/>
                <w:b w:val="0"/>
                <w:bCs w:val="0"/>
                <w:sz w:val="22"/>
                <w:szCs w:val="22"/>
                <w:lang w:val="en-US" w:eastAsia="zh-CN"/>
              </w:rPr>
              <w:t>负责日常向同学们普及涉及运动的相关知识，联系相关老师作体育运动、锻炼方面的讲座。</w:t>
            </w:r>
          </w:p>
          <w:p>
            <w:pPr>
              <w:spacing w:line="560" w:lineRule="exact"/>
              <w:jc w:val="center"/>
              <w:rPr>
                <w:rFonts w:hint="default" w:ascii="Times New Roman" w:hAnsi="Times New Roman" w:eastAsia="仿宋" w:cs="Times New Roman"/>
                <w:b w:val="0"/>
                <w:bCs w:val="0"/>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99" w:type="dxa"/>
            <w:vAlign w:val="center"/>
          </w:tcPr>
          <w:p>
            <w:pPr>
              <w:spacing w:line="560" w:lineRule="exact"/>
              <w:jc w:val="center"/>
              <w:rPr>
                <w:rFonts w:hint="eastAsia" w:ascii="Times New Roman" w:hAnsi="Times New Roman" w:eastAsia="仿宋" w:cs="Times New Roman"/>
                <w:b w:val="0"/>
                <w:bCs w:val="0"/>
                <w:sz w:val="22"/>
                <w:szCs w:val="22"/>
                <w:lang w:eastAsia="zh-CN"/>
              </w:rPr>
            </w:pPr>
          </w:p>
        </w:tc>
        <w:tc>
          <w:tcPr>
            <w:tcW w:w="2654" w:type="dxa"/>
            <w:vAlign w:val="top"/>
          </w:tcPr>
          <w:p>
            <w:pPr>
              <w:spacing w:line="560" w:lineRule="exact"/>
              <w:jc w:val="center"/>
              <w:rPr>
                <w:rFonts w:hint="eastAsia"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外联部</w:t>
            </w:r>
          </w:p>
        </w:tc>
        <w:tc>
          <w:tcPr>
            <w:tcW w:w="1318" w:type="dxa"/>
            <w:vAlign w:val="top"/>
          </w:tcPr>
          <w:p>
            <w:pPr>
              <w:spacing w:line="560" w:lineRule="exact"/>
              <w:jc w:val="center"/>
              <w:rPr>
                <w:rFonts w:hint="eastAsia"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3</w:t>
            </w:r>
          </w:p>
        </w:tc>
        <w:tc>
          <w:tcPr>
            <w:tcW w:w="4247" w:type="dxa"/>
            <w:vAlign w:val="top"/>
          </w:tcPr>
          <w:p>
            <w:pPr>
              <w:spacing w:line="560" w:lineRule="exact"/>
              <w:jc w:val="left"/>
              <w:rPr>
                <w:rFonts w:hint="default" w:ascii="Times New Roman" w:hAnsi="Times New Roman" w:eastAsia="仿宋" w:cs="Times New Roman"/>
                <w:b w:val="0"/>
                <w:bCs w:val="0"/>
                <w:sz w:val="22"/>
                <w:szCs w:val="22"/>
                <w:lang w:val="en-US" w:eastAsia="zh-CN"/>
              </w:rPr>
            </w:pPr>
            <w:r>
              <w:rPr>
                <w:rFonts w:hint="eastAsia" w:ascii="Times New Roman" w:hAnsi="Times New Roman" w:eastAsia="仿宋" w:cs="Times New Roman"/>
                <w:b w:val="0"/>
                <w:bCs w:val="0"/>
                <w:sz w:val="22"/>
                <w:szCs w:val="22"/>
                <w:lang w:val="en-US" w:eastAsia="zh-CN"/>
              </w:rPr>
              <w:t>学生会外联部在主席团的领导下主要以拓宽院、校际交流工作为主题，以增进校企合作关系为工作重点，本着“一切为了同学，为了一切的同学，为了同学的一切”的宗旨，向外展示学校学生的真我风采，努力提高学生会在社会上的知名度，为学生会各项活动筹集资金，对学生会活动的顺利进行起着不可或缺的作用外联部担负着学生会对外交流联络的工作，是学生会中的一个重要部门，是联系社会与学校的桥梁。</w:t>
            </w:r>
          </w:p>
        </w:tc>
      </w:tr>
    </w:tbl>
    <w:p>
      <w:pPr>
        <w:spacing w:line="560" w:lineRule="exact"/>
        <w:ind w:firstLine="643" w:firstLineChars="200"/>
        <w:jc w:val="left"/>
        <w:rPr>
          <w:rFonts w:hint="default" w:ascii="Times New Roman" w:hAnsi="Times New Roman" w:eastAsia="仿宋" w:cs="Times New Roman"/>
          <w:b w:val="0"/>
          <w:bCs w:val="0"/>
          <w:sz w:val="32"/>
          <w:szCs w:val="32"/>
          <w:lang w:val="en-US" w:eastAsia="zh-CN"/>
        </w:rPr>
      </w:pPr>
      <w:r>
        <w:rPr>
          <w:rFonts w:hint="default" w:ascii="Times New Roman" w:hAnsi="Times New Roman" w:eastAsia="仿宋" w:cs="Times New Roman"/>
          <w:b/>
          <w:bCs/>
          <w:sz w:val="32"/>
          <w:szCs w:val="32"/>
          <w:lang w:val="en-US" w:eastAsia="zh-CN"/>
        </w:rPr>
        <w:t>三、二级学生会</w:t>
      </w:r>
      <w:r>
        <w:rPr>
          <w:rFonts w:hint="default" w:ascii="Times New Roman" w:hAnsi="Times New Roman" w:eastAsia="仿宋" w:cs="Times New Roman"/>
          <w:b/>
          <w:bCs/>
          <w:sz w:val="32"/>
          <w:szCs w:val="32"/>
        </w:rPr>
        <w:t>工作人员</w:t>
      </w:r>
      <w:r>
        <w:rPr>
          <w:rFonts w:hint="default" w:ascii="Times New Roman" w:hAnsi="Times New Roman" w:eastAsia="仿宋" w:cs="Times New Roman"/>
          <w:b/>
          <w:bCs/>
          <w:sz w:val="32"/>
          <w:szCs w:val="32"/>
          <w:lang w:val="en-US" w:eastAsia="zh-CN"/>
        </w:rPr>
        <w:t>名单</w:t>
      </w:r>
    </w:p>
    <w:tbl>
      <w:tblPr>
        <w:tblStyle w:val="4"/>
        <w:tblW w:w="89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344"/>
        <w:gridCol w:w="1181"/>
        <w:gridCol w:w="1369"/>
        <w:gridCol w:w="806"/>
        <w:gridCol w:w="1844"/>
        <w:gridCol w:w="1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763" w:type="dxa"/>
            <w:vAlign w:val="center"/>
          </w:tcPr>
          <w:p>
            <w:pPr>
              <w:spacing w:line="240" w:lineRule="exact"/>
              <w:jc w:val="center"/>
              <w:rPr>
                <w:rFonts w:hint="default" w:ascii="Times New Roman" w:hAnsi="Times New Roman" w:eastAsia="仿宋" w:cs="Times New Roman"/>
                <w:b w:val="0"/>
                <w:bCs w:val="0"/>
                <w:sz w:val="22"/>
                <w:szCs w:val="44"/>
              </w:rPr>
            </w:pPr>
            <w:r>
              <w:rPr>
                <w:rFonts w:hint="default" w:ascii="Times New Roman" w:hAnsi="Times New Roman" w:eastAsia="仿宋" w:cs="Times New Roman"/>
                <w:b w:val="0"/>
                <w:bCs w:val="0"/>
                <w:sz w:val="22"/>
                <w:szCs w:val="44"/>
              </w:rPr>
              <w:t>序号</w:t>
            </w:r>
          </w:p>
        </w:tc>
        <w:tc>
          <w:tcPr>
            <w:tcW w:w="1344" w:type="dxa"/>
            <w:vAlign w:val="center"/>
          </w:tcPr>
          <w:p>
            <w:pPr>
              <w:spacing w:line="240" w:lineRule="exact"/>
              <w:jc w:val="center"/>
              <w:rPr>
                <w:rFonts w:hint="default" w:ascii="Times New Roman" w:hAnsi="Times New Roman" w:eastAsia="仿宋" w:cs="Times New Roman"/>
                <w:b w:val="0"/>
                <w:bCs w:val="0"/>
                <w:sz w:val="22"/>
                <w:szCs w:val="44"/>
              </w:rPr>
            </w:pPr>
            <w:r>
              <w:rPr>
                <w:rFonts w:hint="default" w:ascii="Times New Roman" w:hAnsi="Times New Roman" w:eastAsia="仿宋" w:cs="Times New Roman"/>
                <w:b w:val="0"/>
                <w:bCs w:val="0"/>
                <w:sz w:val="22"/>
                <w:szCs w:val="44"/>
              </w:rPr>
              <w:t>姓名</w:t>
            </w:r>
          </w:p>
        </w:tc>
        <w:tc>
          <w:tcPr>
            <w:tcW w:w="1181" w:type="dxa"/>
            <w:vAlign w:val="center"/>
          </w:tcPr>
          <w:p>
            <w:pPr>
              <w:spacing w:line="240" w:lineRule="exact"/>
              <w:jc w:val="center"/>
              <w:rPr>
                <w:rFonts w:hint="default" w:ascii="Times New Roman" w:hAnsi="Times New Roman" w:eastAsia="仿宋" w:cs="Times New Roman"/>
                <w:b w:val="0"/>
                <w:bCs w:val="0"/>
                <w:sz w:val="22"/>
                <w:szCs w:val="44"/>
              </w:rPr>
            </w:pPr>
            <w:r>
              <w:rPr>
                <w:rFonts w:hint="default" w:ascii="Times New Roman" w:hAnsi="Times New Roman" w:eastAsia="仿宋" w:cs="Times New Roman"/>
                <w:b w:val="0"/>
                <w:bCs w:val="0"/>
                <w:sz w:val="22"/>
                <w:szCs w:val="44"/>
              </w:rPr>
              <w:t>政治面貌</w:t>
            </w:r>
          </w:p>
        </w:tc>
        <w:tc>
          <w:tcPr>
            <w:tcW w:w="1369" w:type="dxa"/>
            <w:vAlign w:val="center"/>
          </w:tcPr>
          <w:p>
            <w:pPr>
              <w:spacing w:line="240" w:lineRule="exact"/>
              <w:jc w:val="center"/>
              <w:rPr>
                <w:rFonts w:hint="default" w:ascii="Times New Roman" w:hAnsi="Times New Roman" w:eastAsia="仿宋" w:cs="Times New Roman"/>
                <w:b w:val="0"/>
                <w:bCs w:val="0"/>
                <w:sz w:val="22"/>
                <w:szCs w:val="44"/>
              </w:rPr>
            </w:pPr>
            <w:r>
              <w:rPr>
                <w:rFonts w:hint="default" w:ascii="Times New Roman" w:hAnsi="Times New Roman" w:eastAsia="仿宋" w:cs="Times New Roman"/>
                <w:b w:val="0"/>
                <w:bCs w:val="0"/>
                <w:sz w:val="22"/>
                <w:szCs w:val="44"/>
              </w:rPr>
              <w:t>院系</w:t>
            </w:r>
          </w:p>
        </w:tc>
        <w:tc>
          <w:tcPr>
            <w:tcW w:w="806" w:type="dxa"/>
            <w:vAlign w:val="center"/>
          </w:tcPr>
          <w:p>
            <w:pPr>
              <w:spacing w:line="240" w:lineRule="exact"/>
              <w:jc w:val="center"/>
              <w:rPr>
                <w:rFonts w:hint="default" w:ascii="Times New Roman" w:hAnsi="Times New Roman" w:eastAsia="仿宋" w:cs="Times New Roman"/>
                <w:b w:val="0"/>
                <w:bCs w:val="0"/>
                <w:sz w:val="22"/>
                <w:szCs w:val="44"/>
              </w:rPr>
            </w:pPr>
            <w:r>
              <w:rPr>
                <w:rFonts w:hint="default" w:ascii="Times New Roman" w:hAnsi="Times New Roman" w:eastAsia="仿宋" w:cs="Times New Roman"/>
                <w:b w:val="0"/>
                <w:bCs w:val="0"/>
                <w:sz w:val="22"/>
                <w:szCs w:val="44"/>
              </w:rPr>
              <w:t>年级</w:t>
            </w:r>
          </w:p>
        </w:tc>
        <w:tc>
          <w:tcPr>
            <w:tcW w:w="1844" w:type="dxa"/>
            <w:vAlign w:val="center"/>
          </w:tcPr>
          <w:p>
            <w:pPr>
              <w:spacing w:line="240" w:lineRule="exact"/>
              <w:jc w:val="center"/>
              <w:rPr>
                <w:rFonts w:hint="default" w:ascii="Times New Roman" w:hAnsi="Times New Roman" w:eastAsia="仿宋" w:cs="Times New Roman"/>
                <w:b w:val="0"/>
                <w:bCs w:val="0"/>
                <w:sz w:val="22"/>
                <w:szCs w:val="44"/>
              </w:rPr>
            </w:pPr>
            <w:r>
              <w:rPr>
                <w:rFonts w:hint="default" w:ascii="Times New Roman" w:hAnsi="Times New Roman" w:eastAsia="仿宋" w:cs="Times New Roman"/>
                <w:b w:val="0"/>
                <w:bCs w:val="0"/>
                <w:sz w:val="22"/>
                <w:szCs w:val="44"/>
              </w:rPr>
              <w:t>学习成绩排名*（本人排名/所属专业人数）</w:t>
            </w:r>
          </w:p>
        </w:tc>
        <w:tc>
          <w:tcPr>
            <w:tcW w:w="1638" w:type="dxa"/>
            <w:vAlign w:val="center"/>
          </w:tcPr>
          <w:p>
            <w:pPr>
              <w:spacing w:line="240" w:lineRule="exact"/>
              <w:jc w:val="center"/>
              <w:rPr>
                <w:rFonts w:hint="default" w:ascii="Times New Roman" w:hAnsi="Times New Roman" w:eastAsia="仿宋" w:cs="Times New Roman"/>
                <w:b w:val="0"/>
                <w:bCs w:val="0"/>
                <w:sz w:val="22"/>
                <w:szCs w:val="44"/>
              </w:rPr>
            </w:pPr>
            <w:r>
              <w:rPr>
                <w:rFonts w:hint="default" w:ascii="Times New Roman" w:hAnsi="Times New Roman" w:eastAsia="仿宋" w:cs="Times New Roman"/>
                <w:b w:val="0"/>
                <w:bCs w:val="0"/>
                <w:sz w:val="22"/>
                <w:szCs w:val="44"/>
              </w:rPr>
              <w:t>是否有课业</w:t>
            </w:r>
          </w:p>
          <w:p>
            <w:pPr>
              <w:spacing w:line="240" w:lineRule="exact"/>
              <w:jc w:val="center"/>
              <w:rPr>
                <w:rFonts w:hint="default" w:ascii="Times New Roman" w:hAnsi="Times New Roman" w:eastAsia="仿宋" w:cs="Times New Roman"/>
                <w:b w:val="0"/>
                <w:bCs w:val="0"/>
                <w:sz w:val="22"/>
                <w:szCs w:val="44"/>
              </w:rPr>
            </w:pPr>
            <w:r>
              <w:rPr>
                <w:rFonts w:hint="default" w:ascii="Times New Roman" w:hAnsi="Times New Roman" w:eastAsia="仿宋" w:cs="Times New Roman"/>
                <w:b w:val="0"/>
                <w:bCs w:val="0"/>
                <w:sz w:val="22"/>
                <w:szCs w:val="44"/>
              </w:rPr>
              <w:t>不及格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63" w:type="dxa"/>
            <w:vAlign w:val="center"/>
          </w:tcPr>
          <w:p>
            <w:pPr>
              <w:spacing w:line="240" w:lineRule="exact"/>
              <w:jc w:val="center"/>
              <w:rPr>
                <w:rFonts w:hint="default" w:ascii="Times New Roman" w:hAnsi="Times New Roman" w:eastAsia="仿宋" w:cs="Times New Roman"/>
                <w:b w:val="0"/>
                <w:bCs w:val="0"/>
                <w:sz w:val="22"/>
                <w:szCs w:val="44"/>
              </w:rPr>
            </w:pPr>
            <w:r>
              <w:rPr>
                <w:rFonts w:hint="default" w:ascii="Times New Roman" w:hAnsi="Times New Roman" w:eastAsia="仿宋" w:cs="Times New Roman"/>
                <w:b w:val="0"/>
                <w:bCs w:val="0"/>
                <w:sz w:val="22"/>
                <w:szCs w:val="44"/>
              </w:rPr>
              <w:t>1</w:t>
            </w:r>
          </w:p>
        </w:tc>
        <w:tc>
          <w:tcPr>
            <w:tcW w:w="1344" w:type="dxa"/>
            <w:vAlign w:val="center"/>
          </w:tcPr>
          <w:p>
            <w:pPr>
              <w:spacing w:line="560" w:lineRule="exact"/>
              <w:jc w:val="center"/>
              <w:rPr>
                <w:rFonts w:hint="eastAsia" w:ascii="Times New Roman" w:hAnsi="Times New Roman" w:eastAsia="仿宋" w:cs="Times New Roman"/>
                <w:b w:val="0"/>
                <w:bCs w:val="0"/>
                <w:sz w:val="32"/>
                <w:szCs w:val="32"/>
                <w:lang w:val="en-US" w:eastAsia="zh-CN"/>
              </w:rPr>
            </w:pPr>
            <w:r>
              <w:rPr>
                <w:rFonts w:hint="eastAsia" w:ascii="Times New Roman" w:hAnsi="Times New Roman" w:eastAsia="仿宋" w:cs="Times New Roman"/>
                <w:b w:val="0"/>
                <w:bCs w:val="0"/>
                <w:sz w:val="22"/>
                <w:szCs w:val="44"/>
                <w:lang w:val="en-US" w:eastAsia="zh-CN"/>
              </w:rPr>
              <w:t>刘志轩</w:t>
            </w:r>
          </w:p>
        </w:tc>
        <w:tc>
          <w:tcPr>
            <w:tcW w:w="1181" w:type="dxa"/>
            <w:vAlign w:val="center"/>
          </w:tcPr>
          <w:p>
            <w:pPr>
              <w:spacing w:line="560" w:lineRule="exact"/>
              <w:jc w:val="center"/>
              <w:rPr>
                <w:rFonts w:hint="eastAsia" w:ascii="Times New Roman" w:hAnsi="Times New Roman" w:eastAsia="仿宋" w:cs="Times New Roman"/>
                <w:b w:val="0"/>
                <w:bCs w:val="0"/>
                <w:sz w:val="32"/>
                <w:szCs w:val="32"/>
                <w:lang w:val="en-US" w:eastAsia="zh-CN"/>
              </w:rPr>
            </w:pPr>
            <w:r>
              <w:rPr>
                <w:rFonts w:hint="eastAsia" w:ascii="Times New Roman" w:hAnsi="Times New Roman" w:eastAsia="仿宋" w:cs="Times New Roman"/>
                <w:b w:val="0"/>
                <w:bCs w:val="0"/>
                <w:sz w:val="22"/>
                <w:szCs w:val="44"/>
                <w:lang w:val="en-US" w:eastAsia="zh-CN"/>
              </w:rPr>
              <w:t>共青团员</w:t>
            </w:r>
          </w:p>
        </w:tc>
        <w:tc>
          <w:tcPr>
            <w:tcW w:w="1369" w:type="dxa"/>
            <w:vAlign w:val="center"/>
          </w:tcPr>
          <w:p>
            <w:pPr>
              <w:spacing w:line="240" w:lineRule="exact"/>
              <w:jc w:val="center"/>
              <w:rPr>
                <w:rFonts w:hint="eastAsia"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交通与土木工程学院</w:t>
            </w:r>
          </w:p>
        </w:tc>
        <w:tc>
          <w:tcPr>
            <w:tcW w:w="806" w:type="dxa"/>
            <w:vAlign w:val="center"/>
          </w:tcPr>
          <w:p>
            <w:pPr>
              <w:spacing w:line="240" w:lineRule="exact"/>
              <w:jc w:val="center"/>
              <w:rPr>
                <w:rFonts w:hint="default"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20级</w:t>
            </w:r>
          </w:p>
        </w:tc>
        <w:tc>
          <w:tcPr>
            <w:tcW w:w="1844" w:type="dxa"/>
            <w:vAlign w:val="center"/>
          </w:tcPr>
          <w:p>
            <w:pPr>
              <w:spacing w:line="240" w:lineRule="exact"/>
              <w:jc w:val="center"/>
              <w:rPr>
                <w:rFonts w:hint="default"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10.00%</w:t>
            </w:r>
          </w:p>
        </w:tc>
        <w:tc>
          <w:tcPr>
            <w:tcW w:w="1638" w:type="dxa"/>
            <w:vAlign w:val="center"/>
          </w:tcPr>
          <w:p>
            <w:pPr>
              <w:spacing w:line="240" w:lineRule="exact"/>
              <w:jc w:val="center"/>
              <w:rPr>
                <w:rFonts w:hint="eastAsia"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63" w:type="dxa"/>
            <w:vAlign w:val="center"/>
          </w:tcPr>
          <w:p>
            <w:pPr>
              <w:spacing w:line="240" w:lineRule="exact"/>
              <w:jc w:val="center"/>
              <w:rPr>
                <w:rFonts w:hint="eastAsia" w:ascii="Times New Roman" w:hAnsi="Times New Roman" w:eastAsia="仿宋" w:cs="Times New Roman"/>
                <w:b w:val="0"/>
                <w:bCs w:val="0"/>
                <w:sz w:val="22"/>
                <w:szCs w:val="44"/>
                <w:lang w:eastAsia="zh-CN"/>
              </w:rPr>
            </w:pPr>
            <w:r>
              <w:rPr>
                <w:rFonts w:hint="eastAsia" w:ascii="Times New Roman" w:hAnsi="Times New Roman" w:eastAsia="仿宋" w:cs="Times New Roman"/>
                <w:b w:val="0"/>
                <w:bCs w:val="0"/>
                <w:sz w:val="22"/>
                <w:szCs w:val="44"/>
                <w:lang w:val="en-US" w:eastAsia="zh-CN"/>
              </w:rPr>
              <w:t>2</w:t>
            </w:r>
          </w:p>
        </w:tc>
        <w:tc>
          <w:tcPr>
            <w:tcW w:w="1344" w:type="dxa"/>
            <w:vAlign w:val="center"/>
          </w:tcPr>
          <w:p>
            <w:pPr>
              <w:spacing w:line="560" w:lineRule="exact"/>
              <w:jc w:val="center"/>
              <w:rPr>
                <w:rFonts w:hint="default"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袁帅</w:t>
            </w:r>
          </w:p>
        </w:tc>
        <w:tc>
          <w:tcPr>
            <w:tcW w:w="1181" w:type="dxa"/>
            <w:vAlign w:val="center"/>
          </w:tcPr>
          <w:p>
            <w:pPr>
              <w:spacing w:line="560" w:lineRule="exact"/>
              <w:jc w:val="center"/>
              <w:rPr>
                <w:rFonts w:hint="default"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共青团员</w:t>
            </w:r>
          </w:p>
        </w:tc>
        <w:tc>
          <w:tcPr>
            <w:tcW w:w="1369"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交通与土木工程学院</w:t>
            </w:r>
          </w:p>
        </w:tc>
        <w:tc>
          <w:tcPr>
            <w:tcW w:w="806"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20级</w:t>
            </w:r>
          </w:p>
        </w:tc>
        <w:tc>
          <w:tcPr>
            <w:tcW w:w="1844"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15.13%</w:t>
            </w:r>
          </w:p>
        </w:tc>
        <w:tc>
          <w:tcPr>
            <w:tcW w:w="1638"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63" w:type="dxa"/>
            <w:vAlign w:val="center"/>
          </w:tcPr>
          <w:p>
            <w:pPr>
              <w:spacing w:line="240" w:lineRule="exact"/>
              <w:jc w:val="center"/>
              <w:rPr>
                <w:rFonts w:hint="default"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3</w:t>
            </w:r>
          </w:p>
        </w:tc>
        <w:tc>
          <w:tcPr>
            <w:tcW w:w="1344" w:type="dxa"/>
            <w:vAlign w:val="center"/>
          </w:tcPr>
          <w:p>
            <w:pPr>
              <w:spacing w:line="560" w:lineRule="exact"/>
              <w:jc w:val="center"/>
              <w:rPr>
                <w:rFonts w:hint="default"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郝晓蕾</w:t>
            </w:r>
          </w:p>
        </w:tc>
        <w:tc>
          <w:tcPr>
            <w:tcW w:w="1181" w:type="dxa"/>
            <w:vAlign w:val="center"/>
          </w:tcPr>
          <w:p>
            <w:pPr>
              <w:spacing w:line="560" w:lineRule="exact"/>
              <w:jc w:val="center"/>
              <w:rPr>
                <w:rFonts w:hint="default"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共青团员</w:t>
            </w:r>
          </w:p>
        </w:tc>
        <w:tc>
          <w:tcPr>
            <w:tcW w:w="1369"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交通与土木工程学院</w:t>
            </w:r>
          </w:p>
        </w:tc>
        <w:tc>
          <w:tcPr>
            <w:tcW w:w="806"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20级</w:t>
            </w:r>
          </w:p>
        </w:tc>
        <w:tc>
          <w:tcPr>
            <w:tcW w:w="1844"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8.00%</w:t>
            </w:r>
          </w:p>
        </w:tc>
        <w:tc>
          <w:tcPr>
            <w:tcW w:w="1638"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63" w:type="dxa"/>
            <w:vAlign w:val="center"/>
          </w:tcPr>
          <w:p>
            <w:pPr>
              <w:spacing w:line="240" w:lineRule="exact"/>
              <w:jc w:val="center"/>
              <w:rPr>
                <w:rFonts w:hint="default"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4</w:t>
            </w:r>
          </w:p>
        </w:tc>
        <w:tc>
          <w:tcPr>
            <w:tcW w:w="1344" w:type="dxa"/>
            <w:vAlign w:val="center"/>
          </w:tcPr>
          <w:p>
            <w:pPr>
              <w:spacing w:line="560" w:lineRule="exact"/>
              <w:jc w:val="center"/>
              <w:rPr>
                <w:rFonts w:hint="default"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孙文绘</w:t>
            </w:r>
          </w:p>
        </w:tc>
        <w:tc>
          <w:tcPr>
            <w:tcW w:w="1181" w:type="dxa"/>
            <w:vAlign w:val="center"/>
          </w:tcPr>
          <w:p>
            <w:pPr>
              <w:spacing w:line="560" w:lineRule="exact"/>
              <w:jc w:val="center"/>
              <w:rPr>
                <w:rFonts w:hint="default"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共青团员</w:t>
            </w:r>
          </w:p>
        </w:tc>
        <w:tc>
          <w:tcPr>
            <w:tcW w:w="1369"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交通与土木工程学院</w:t>
            </w:r>
          </w:p>
        </w:tc>
        <w:tc>
          <w:tcPr>
            <w:tcW w:w="806"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21级</w:t>
            </w:r>
          </w:p>
        </w:tc>
        <w:tc>
          <w:tcPr>
            <w:tcW w:w="1844"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2.86%</w:t>
            </w:r>
          </w:p>
        </w:tc>
        <w:tc>
          <w:tcPr>
            <w:tcW w:w="1638"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63" w:type="dxa"/>
            <w:vAlign w:val="center"/>
          </w:tcPr>
          <w:p>
            <w:pPr>
              <w:spacing w:line="240" w:lineRule="exact"/>
              <w:jc w:val="center"/>
              <w:rPr>
                <w:rFonts w:hint="default"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5</w:t>
            </w:r>
          </w:p>
        </w:tc>
        <w:tc>
          <w:tcPr>
            <w:tcW w:w="1344" w:type="dxa"/>
            <w:vAlign w:val="center"/>
          </w:tcPr>
          <w:p>
            <w:pPr>
              <w:spacing w:line="560" w:lineRule="exact"/>
              <w:jc w:val="center"/>
              <w:rPr>
                <w:rFonts w:hint="default"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朱晓培</w:t>
            </w:r>
          </w:p>
        </w:tc>
        <w:tc>
          <w:tcPr>
            <w:tcW w:w="1181" w:type="dxa"/>
            <w:vAlign w:val="center"/>
          </w:tcPr>
          <w:p>
            <w:pPr>
              <w:spacing w:line="560" w:lineRule="exact"/>
              <w:jc w:val="center"/>
              <w:rPr>
                <w:rFonts w:hint="default"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共青团员</w:t>
            </w:r>
          </w:p>
        </w:tc>
        <w:tc>
          <w:tcPr>
            <w:tcW w:w="1369"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交通与土木工程学院</w:t>
            </w:r>
          </w:p>
        </w:tc>
        <w:tc>
          <w:tcPr>
            <w:tcW w:w="806"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21级</w:t>
            </w:r>
          </w:p>
        </w:tc>
        <w:tc>
          <w:tcPr>
            <w:tcW w:w="1844"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10.05%</w:t>
            </w:r>
          </w:p>
        </w:tc>
        <w:tc>
          <w:tcPr>
            <w:tcW w:w="1638"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63" w:type="dxa"/>
            <w:vAlign w:val="center"/>
          </w:tcPr>
          <w:p>
            <w:pPr>
              <w:spacing w:line="240" w:lineRule="exact"/>
              <w:jc w:val="center"/>
              <w:rPr>
                <w:rFonts w:hint="default"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6</w:t>
            </w:r>
          </w:p>
        </w:tc>
        <w:tc>
          <w:tcPr>
            <w:tcW w:w="1344" w:type="dxa"/>
            <w:vAlign w:val="center"/>
          </w:tcPr>
          <w:p>
            <w:pPr>
              <w:spacing w:line="560" w:lineRule="exact"/>
              <w:jc w:val="center"/>
              <w:rPr>
                <w:rFonts w:hint="default"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赵源一</w:t>
            </w:r>
          </w:p>
        </w:tc>
        <w:tc>
          <w:tcPr>
            <w:tcW w:w="1181" w:type="dxa"/>
            <w:vAlign w:val="center"/>
          </w:tcPr>
          <w:p>
            <w:pPr>
              <w:spacing w:line="560" w:lineRule="exact"/>
              <w:jc w:val="center"/>
              <w:rPr>
                <w:rFonts w:hint="default"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共青团员</w:t>
            </w:r>
          </w:p>
        </w:tc>
        <w:tc>
          <w:tcPr>
            <w:tcW w:w="1369"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交通与土木工程学院</w:t>
            </w:r>
          </w:p>
        </w:tc>
        <w:tc>
          <w:tcPr>
            <w:tcW w:w="806"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21级</w:t>
            </w:r>
          </w:p>
        </w:tc>
        <w:tc>
          <w:tcPr>
            <w:tcW w:w="1844"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15.67%</w:t>
            </w:r>
          </w:p>
        </w:tc>
        <w:tc>
          <w:tcPr>
            <w:tcW w:w="1638"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63" w:type="dxa"/>
            <w:vAlign w:val="center"/>
          </w:tcPr>
          <w:p>
            <w:pPr>
              <w:spacing w:line="240" w:lineRule="exact"/>
              <w:jc w:val="center"/>
              <w:rPr>
                <w:rFonts w:hint="default"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7</w:t>
            </w:r>
          </w:p>
        </w:tc>
        <w:tc>
          <w:tcPr>
            <w:tcW w:w="1344" w:type="dxa"/>
            <w:vAlign w:val="center"/>
          </w:tcPr>
          <w:p>
            <w:pPr>
              <w:spacing w:line="560" w:lineRule="exact"/>
              <w:jc w:val="center"/>
              <w:rPr>
                <w:rFonts w:hint="default"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陶克一</w:t>
            </w:r>
          </w:p>
        </w:tc>
        <w:tc>
          <w:tcPr>
            <w:tcW w:w="1181" w:type="dxa"/>
            <w:vAlign w:val="center"/>
          </w:tcPr>
          <w:p>
            <w:pPr>
              <w:spacing w:line="560" w:lineRule="exact"/>
              <w:jc w:val="center"/>
              <w:rPr>
                <w:rFonts w:hint="default"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共青团员</w:t>
            </w:r>
          </w:p>
        </w:tc>
        <w:tc>
          <w:tcPr>
            <w:tcW w:w="1369"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交通与土木工程学院</w:t>
            </w:r>
          </w:p>
        </w:tc>
        <w:tc>
          <w:tcPr>
            <w:tcW w:w="806"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21级</w:t>
            </w:r>
          </w:p>
        </w:tc>
        <w:tc>
          <w:tcPr>
            <w:tcW w:w="1844"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13.21%</w:t>
            </w:r>
          </w:p>
        </w:tc>
        <w:tc>
          <w:tcPr>
            <w:tcW w:w="1638"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63" w:type="dxa"/>
            <w:vAlign w:val="center"/>
          </w:tcPr>
          <w:p>
            <w:pPr>
              <w:spacing w:line="240" w:lineRule="exact"/>
              <w:jc w:val="center"/>
              <w:rPr>
                <w:rFonts w:hint="default"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8</w:t>
            </w:r>
          </w:p>
        </w:tc>
        <w:tc>
          <w:tcPr>
            <w:tcW w:w="1344" w:type="dxa"/>
            <w:vAlign w:val="center"/>
          </w:tcPr>
          <w:p>
            <w:pPr>
              <w:spacing w:line="560" w:lineRule="exact"/>
              <w:jc w:val="center"/>
              <w:rPr>
                <w:rFonts w:hint="default"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裴春艳</w:t>
            </w:r>
          </w:p>
        </w:tc>
        <w:tc>
          <w:tcPr>
            <w:tcW w:w="1181" w:type="dxa"/>
            <w:vAlign w:val="center"/>
          </w:tcPr>
          <w:p>
            <w:pPr>
              <w:spacing w:line="560" w:lineRule="exact"/>
              <w:jc w:val="center"/>
              <w:rPr>
                <w:rFonts w:hint="default"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共青团员</w:t>
            </w:r>
          </w:p>
        </w:tc>
        <w:tc>
          <w:tcPr>
            <w:tcW w:w="1369"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交通与土木工程学院</w:t>
            </w:r>
          </w:p>
        </w:tc>
        <w:tc>
          <w:tcPr>
            <w:tcW w:w="806"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21级</w:t>
            </w:r>
          </w:p>
        </w:tc>
        <w:tc>
          <w:tcPr>
            <w:tcW w:w="1844"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8.64%</w:t>
            </w:r>
          </w:p>
        </w:tc>
        <w:tc>
          <w:tcPr>
            <w:tcW w:w="1638"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63" w:type="dxa"/>
            <w:vAlign w:val="center"/>
          </w:tcPr>
          <w:p>
            <w:pPr>
              <w:spacing w:line="240" w:lineRule="exact"/>
              <w:jc w:val="center"/>
              <w:rPr>
                <w:rFonts w:hint="default"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9</w:t>
            </w:r>
          </w:p>
        </w:tc>
        <w:tc>
          <w:tcPr>
            <w:tcW w:w="1344" w:type="dxa"/>
            <w:vAlign w:val="center"/>
          </w:tcPr>
          <w:p>
            <w:pPr>
              <w:spacing w:line="560" w:lineRule="exact"/>
              <w:jc w:val="center"/>
              <w:rPr>
                <w:rFonts w:hint="default"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杨紫皓</w:t>
            </w:r>
          </w:p>
        </w:tc>
        <w:tc>
          <w:tcPr>
            <w:tcW w:w="1181" w:type="dxa"/>
            <w:vAlign w:val="center"/>
          </w:tcPr>
          <w:p>
            <w:pPr>
              <w:spacing w:line="560" w:lineRule="exact"/>
              <w:jc w:val="center"/>
              <w:rPr>
                <w:rFonts w:hint="default"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共青团员</w:t>
            </w:r>
          </w:p>
        </w:tc>
        <w:tc>
          <w:tcPr>
            <w:tcW w:w="1369"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交通与土木工程学院</w:t>
            </w:r>
          </w:p>
        </w:tc>
        <w:tc>
          <w:tcPr>
            <w:tcW w:w="806"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21级</w:t>
            </w:r>
          </w:p>
        </w:tc>
        <w:tc>
          <w:tcPr>
            <w:tcW w:w="1844"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13.31%</w:t>
            </w:r>
          </w:p>
        </w:tc>
        <w:tc>
          <w:tcPr>
            <w:tcW w:w="1638"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63" w:type="dxa"/>
            <w:vAlign w:val="center"/>
          </w:tcPr>
          <w:p>
            <w:pPr>
              <w:spacing w:line="240" w:lineRule="exact"/>
              <w:jc w:val="center"/>
              <w:rPr>
                <w:rFonts w:hint="default"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10</w:t>
            </w:r>
          </w:p>
        </w:tc>
        <w:tc>
          <w:tcPr>
            <w:tcW w:w="1344" w:type="dxa"/>
            <w:vAlign w:val="center"/>
          </w:tcPr>
          <w:p>
            <w:pPr>
              <w:spacing w:line="560" w:lineRule="exact"/>
              <w:jc w:val="center"/>
              <w:rPr>
                <w:rFonts w:hint="default"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王璐</w:t>
            </w:r>
          </w:p>
        </w:tc>
        <w:tc>
          <w:tcPr>
            <w:tcW w:w="1181" w:type="dxa"/>
            <w:vAlign w:val="center"/>
          </w:tcPr>
          <w:p>
            <w:pPr>
              <w:spacing w:line="560" w:lineRule="exact"/>
              <w:jc w:val="center"/>
              <w:rPr>
                <w:rFonts w:hint="default"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共青团员</w:t>
            </w:r>
          </w:p>
        </w:tc>
        <w:tc>
          <w:tcPr>
            <w:tcW w:w="1369"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交通与土木工程学院</w:t>
            </w:r>
          </w:p>
        </w:tc>
        <w:tc>
          <w:tcPr>
            <w:tcW w:w="806"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21级</w:t>
            </w:r>
          </w:p>
        </w:tc>
        <w:tc>
          <w:tcPr>
            <w:tcW w:w="1844"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5.15%</w:t>
            </w:r>
          </w:p>
        </w:tc>
        <w:tc>
          <w:tcPr>
            <w:tcW w:w="1638"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0" w:hRule="atLeast"/>
          <w:jc w:val="center"/>
        </w:trPr>
        <w:tc>
          <w:tcPr>
            <w:tcW w:w="763" w:type="dxa"/>
            <w:vAlign w:val="center"/>
          </w:tcPr>
          <w:p>
            <w:pPr>
              <w:spacing w:line="240" w:lineRule="exact"/>
              <w:jc w:val="center"/>
              <w:rPr>
                <w:rFonts w:hint="default"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11</w:t>
            </w:r>
          </w:p>
        </w:tc>
        <w:tc>
          <w:tcPr>
            <w:tcW w:w="1344" w:type="dxa"/>
            <w:vAlign w:val="center"/>
          </w:tcPr>
          <w:p>
            <w:pPr>
              <w:spacing w:line="560" w:lineRule="exact"/>
              <w:jc w:val="center"/>
              <w:rPr>
                <w:rFonts w:hint="default"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张星宇</w:t>
            </w:r>
          </w:p>
        </w:tc>
        <w:tc>
          <w:tcPr>
            <w:tcW w:w="1181" w:type="dxa"/>
            <w:vAlign w:val="center"/>
          </w:tcPr>
          <w:p>
            <w:pPr>
              <w:spacing w:line="560" w:lineRule="exact"/>
              <w:jc w:val="center"/>
              <w:rPr>
                <w:rFonts w:hint="default"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共青团员</w:t>
            </w:r>
          </w:p>
        </w:tc>
        <w:tc>
          <w:tcPr>
            <w:tcW w:w="1369"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交通与土木工程学院</w:t>
            </w:r>
          </w:p>
        </w:tc>
        <w:tc>
          <w:tcPr>
            <w:tcW w:w="806"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21级</w:t>
            </w:r>
          </w:p>
        </w:tc>
        <w:tc>
          <w:tcPr>
            <w:tcW w:w="1844"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14.00%</w:t>
            </w:r>
          </w:p>
        </w:tc>
        <w:tc>
          <w:tcPr>
            <w:tcW w:w="1638" w:type="dxa"/>
            <w:vAlign w:val="center"/>
          </w:tcPr>
          <w:p>
            <w:pPr>
              <w:spacing w:line="240" w:lineRule="exact"/>
              <w:jc w:val="center"/>
              <w:rPr>
                <w:rFonts w:hint="default"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63" w:type="dxa"/>
            <w:vAlign w:val="center"/>
          </w:tcPr>
          <w:p>
            <w:pPr>
              <w:spacing w:line="240" w:lineRule="exact"/>
              <w:jc w:val="center"/>
              <w:rPr>
                <w:rFonts w:hint="default"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12</w:t>
            </w:r>
          </w:p>
        </w:tc>
        <w:tc>
          <w:tcPr>
            <w:tcW w:w="1344" w:type="dxa"/>
            <w:vAlign w:val="center"/>
          </w:tcPr>
          <w:p>
            <w:pPr>
              <w:spacing w:line="560" w:lineRule="exact"/>
              <w:jc w:val="center"/>
              <w:rPr>
                <w:rFonts w:hint="default"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滕开尧</w:t>
            </w:r>
          </w:p>
        </w:tc>
        <w:tc>
          <w:tcPr>
            <w:tcW w:w="1181" w:type="dxa"/>
            <w:vAlign w:val="center"/>
          </w:tcPr>
          <w:p>
            <w:pPr>
              <w:spacing w:line="560" w:lineRule="exact"/>
              <w:jc w:val="center"/>
              <w:rPr>
                <w:rFonts w:hint="eastAsia"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共青团员</w:t>
            </w:r>
          </w:p>
        </w:tc>
        <w:tc>
          <w:tcPr>
            <w:tcW w:w="1369"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交通与土木工程学院</w:t>
            </w:r>
          </w:p>
        </w:tc>
        <w:tc>
          <w:tcPr>
            <w:tcW w:w="806"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21级</w:t>
            </w:r>
          </w:p>
        </w:tc>
        <w:tc>
          <w:tcPr>
            <w:tcW w:w="1844"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18.08%</w:t>
            </w:r>
          </w:p>
        </w:tc>
        <w:tc>
          <w:tcPr>
            <w:tcW w:w="1638"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0" w:hRule="atLeast"/>
          <w:jc w:val="center"/>
        </w:trPr>
        <w:tc>
          <w:tcPr>
            <w:tcW w:w="763" w:type="dxa"/>
            <w:vAlign w:val="center"/>
          </w:tcPr>
          <w:p>
            <w:pPr>
              <w:spacing w:line="240" w:lineRule="exact"/>
              <w:jc w:val="center"/>
              <w:rPr>
                <w:rFonts w:hint="default"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13</w:t>
            </w:r>
          </w:p>
        </w:tc>
        <w:tc>
          <w:tcPr>
            <w:tcW w:w="1344" w:type="dxa"/>
            <w:vAlign w:val="center"/>
          </w:tcPr>
          <w:p>
            <w:pPr>
              <w:spacing w:line="560" w:lineRule="exact"/>
              <w:jc w:val="center"/>
              <w:rPr>
                <w:rFonts w:hint="default"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胡静涛</w:t>
            </w:r>
          </w:p>
        </w:tc>
        <w:tc>
          <w:tcPr>
            <w:tcW w:w="1181" w:type="dxa"/>
            <w:vAlign w:val="center"/>
          </w:tcPr>
          <w:p>
            <w:pPr>
              <w:spacing w:line="560" w:lineRule="exact"/>
              <w:jc w:val="center"/>
              <w:rPr>
                <w:rFonts w:hint="eastAsia"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共青团员</w:t>
            </w:r>
          </w:p>
        </w:tc>
        <w:tc>
          <w:tcPr>
            <w:tcW w:w="1369"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交通与土木工程学院</w:t>
            </w:r>
          </w:p>
        </w:tc>
        <w:tc>
          <w:tcPr>
            <w:tcW w:w="806"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21级</w:t>
            </w:r>
          </w:p>
        </w:tc>
        <w:tc>
          <w:tcPr>
            <w:tcW w:w="1844"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19.07%</w:t>
            </w:r>
          </w:p>
        </w:tc>
        <w:tc>
          <w:tcPr>
            <w:tcW w:w="1638"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63" w:type="dxa"/>
            <w:vAlign w:val="center"/>
          </w:tcPr>
          <w:p>
            <w:pPr>
              <w:spacing w:line="240" w:lineRule="exact"/>
              <w:jc w:val="center"/>
              <w:rPr>
                <w:rFonts w:hint="default"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14</w:t>
            </w:r>
          </w:p>
        </w:tc>
        <w:tc>
          <w:tcPr>
            <w:tcW w:w="1344" w:type="dxa"/>
            <w:vAlign w:val="center"/>
          </w:tcPr>
          <w:p>
            <w:pPr>
              <w:spacing w:line="560" w:lineRule="exact"/>
              <w:jc w:val="center"/>
              <w:rPr>
                <w:rFonts w:hint="default"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张洋洋</w:t>
            </w:r>
          </w:p>
        </w:tc>
        <w:tc>
          <w:tcPr>
            <w:tcW w:w="1181" w:type="dxa"/>
            <w:vAlign w:val="center"/>
          </w:tcPr>
          <w:p>
            <w:pPr>
              <w:spacing w:line="560" w:lineRule="exact"/>
              <w:jc w:val="center"/>
              <w:rPr>
                <w:rFonts w:hint="eastAsia"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共青团员</w:t>
            </w:r>
          </w:p>
        </w:tc>
        <w:tc>
          <w:tcPr>
            <w:tcW w:w="1369"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交通与土木工程学院</w:t>
            </w:r>
          </w:p>
        </w:tc>
        <w:tc>
          <w:tcPr>
            <w:tcW w:w="806"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21级</w:t>
            </w:r>
          </w:p>
        </w:tc>
        <w:tc>
          <w:tcPr>
            <w:tcW w:w="1844"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20.00%</w:t>
            </w:r>
          </w:p>
        </w:tc>
        <w:tc>
          <w:tcPr>
            <w:tcW w:w="1638"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63" w:type="dxa"/>
            <w:vAlign w:val="center"/>
          </w:tcPr>
          <w:p>
            <w:pPr>
              <w:spacing w:line="240" w:lineRule="exact"/>
              <w:jc w:val="center"/>
              <w:rPr>
                <w:rFonts w:hint="default"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15</w:t>
            </w:r>
          </w:p>
        </w:tc>
        <w:tc>
          <w:tcPr>
            <w:tcW w:w="1344" w:type="dxa"/>
            <w:vAlign w:val="center"/>
          </w:tcPr>
          <w:p>
            <w:pPr>
              <w:spacing w:line="560" w:lineRule="exact"/>
              <w:jc w:val="center"/>
              <w:rPr>
                <w:rFonts w:hint="eastAsia"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王皖杰</w:t>
            </w:r>
          </w:p>
        </w:tc>
        <w:tc>
          <w:tcPr>
            <w:tcW w:w="1181" w:type="dxa"/>
            <w:vAlign w:val="center"/>
          </w:tcPr>
          <w:p>
            <w:pPr>
              <w:spacing w:line="560" w:lineRule="exact"/>
              <w:jc w:val="center"/>
              <w:rPr>
                <w:rFonts w:hint="eastAsia"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共青团员</w:t>
            </w:r>
          </w:p>
        </w:tc>
        <w:tc>
          <w:tcPr>
            <w:tcW w:w="1369"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交通与土木工程学院</w:t>
            </w:r>
          </w:p>
        </w:tc>
        <w:tc>
          <w:tcPr>
            <w:tcW w:w="806"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21级</w:t>
            </w:r>
          </w:p>
        </w:tc>
        <w:tc>
          <w:tcPr>
            <w:tcW w:w="1844"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6.50%</w:t>
            </w:r>
          </w:p>
        </w:tc>
        <w:tc>
          <w:tcPr>
            <w:tcW w:w="1638"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63" w:type="dxa"/>
            <w:vAlign w:val="center"/>
          </w:tcPr>
          <w:p>
            <w:pPr>
              <w:spacing w:line="240" w:lineRule="exact"/>
              <w:jc w:val="center"/>
              <w:rPr>
                <w:rFonts w:hint="default"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16</w:t>
            </w:r>
          </w:p>
        </w:tc>
        <w:tc>
          <w:tcPr>
            <w:tcW w:w="1344" w:type="dxa"/>
            <w:vAlign w:val="center"/>
          </w:tcPr>
          <w:p>
            <w:pPr>
              <w:spacing w:line="560" w:lineRule="exact"/>
              <w:jc w:val="center"/>
              <w:rPr>
                <w:rFonts w:hint="eastAsia"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韩雨桐</w:t>
            </w:r>
          </w:p>
        </w:tc>
        <w:tc>
          <w:tcPr>
            <w:tcW w:w="1181" w:type="dxa"/>
            <w:vAlign w:val="center"/>
          </w:tcPr>
          <w:p>
            <w:pPr>
              <w:spacing w:line="560" w:lineRule="exact"/>
              <w:jc w:val="center"/>
              <w:rPr>
                <w:rFonts w:hint="eastAsia"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共青团员</w:t>
            </w:r>
          </w:p>
        </w:tc>
        <w:tc>
          <w:tcPr>
            <w:tcW w:w="1369"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交通与土木工程学院</w:t>
            </w:r>
          </w:p>
        </w:tc>
        <w:tc>
          <w:tcPr>
            <w:tcW w:w="806"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21级</w:t>
            </w:r>
          </w:p>
        </w:tc>
        <w:tc>
          <w:tcPr>
            <w:tcW w:w="1844"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10.00%</w:t>
            </w:r>
          </w:p>
        </w:tc>
        <w:tc>
          <w:tcPr>
            <w:tcW w:w="1638"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63" w:type="dxa"/>
            <w:vAlign w:val="center"/>
          </w:tcPr>
          <w:p>
            <w:pPr>
              <w:spacing w:line="240" w:lineRule="exact"/>
              <w:jc w:val="center"/>
              <w:rPr>
                <w:rFonts w:hint="default" w:ascii="Times New Roman" w:hAnsi="Times New Roman" w:eastAsia="仿宋" w:cs="Times New Roman"/>
                <w:b w:val="0"/>
                <w:bCs w:val="0"/>
                <w:sz w:val="22"/>
                <w:szCs w:val="44"/>
                <w:lang w:val="en-US" w:eastAsia="zh-CN"/>
              </w:rPr>
            </w:pPr>
            <w:r>
              <w:rPr>
                <w:rFonts w:hint="eastAsia" w:ascii="Times New Roman" w:hAnsi="Times New Roman" w:eastAsia="仿宋" w:cs="Times New Roman"/>
                <w:b w:val="0"/>
                <w:bCs w:val="0"/>
                <w:sz w:val="22"/>
                <w:szCs w:val="44"/>
                <w:lang w:val="en-US" w:eastAsia="zh-CN"/>
              </w:rPr>
              <w:t>17</w:t>
            </w:r>
          </w:p>
        </w:tc>
        <w:tc>
          <w:tcPr>
            <w:tcW w:w="1344" w:type="dxa"/>
            <w:vAlign w:val="center"/>
          </w:tcPr>
          <w:p>
            <w:pPr>
              <w:spacing w:line="56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袁思宸</w:t>
            </w:r>
          </w:p>
        </w:tc>
        <w:tc>
          <w:tcPr>
            <w:tcW w:w="1181" w:type="dxa"/>
            <w:vAlign w:val="center"/>
          </w:tcPr>
          <w:p>
            <w:pPr>
              <w:spacing w:line="560" w:lineRule="exact"/>
              <w:jc w:val="center"/>
              <w:rPr>
                <w:rFonts w:hint="eastAsia" w:ascii="Times New Roman" w:hAnsi="Times New Roman" w:eastAsia="仿宋" w:cs="Times New Roman"/>
                <w:b w:val="0"/>
                <w:bCs w:val="0"/>
                <w:kern w:val="2"/>
                <w:sz w:val="32"/>
                <w:szCs w:val="32"/>
                <w:lang w:val="en-US" w:eastAsia="zh-CN" w:bidi="ar-SA"/>
              </w:rPr>
            </w:pPr>
            <w:r>
              <w:rPr>
                <w:rFonts w:hint="eastAsia" w:ascii="Times New Roman" w:hAnsi="Times New Roman" w:eastAsia="仿宋" w:cs="Times New Roman"/>
                <w:b w:val="0"/>
                <w:bCs w:val="0"/>
                <w:sz w:val="22"/>
                <w:szCs w:val="44"/>
                <w:lang w:val="en-US" w:eastAsia="zh-CN"/>
              </w:rPr>
              <w:t>共青团员</w:t>
            </w:r>
          </w:p>
        </w:tc>
        <w:tc>
          <w:tcPr>
            <w:tcW w:w="1369"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交通与土木工程学院</w:t>
            </w:r>
          </w:p>
        </w:tc>
        <w:tc>
          <w:tcPr>
            <w:tcW w:w="806"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21级</w:t>
            </w:r>
          </w:p>
        </w:tc>
        <w:tc>
          <w:tcPr>
            <w:tcW w:w="1844"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12.39%</w:t>
            </w:r>
          </w:p>
        </w:tc>
        <w:tc>
          <w:tcPr>
            <w:tcW w:w="1638" w:type="dxa"/>
            <w:vAlign w:val="center"/>
          </w:tcPr>
          <w:p>
            <w:pPr>
              <w:spacing w:line="240" w:lineRule="exact"/>
              <w:jc w:val="center"/>
              <w:rPr>
                <w:rFonts w:hint="eastAsia" w:ascii="Times New Roman" w:hAnsi="Times New Roman" w:eastAsia="仿宋" w:cs="Times New Roman"/>
                <w:b w:val="0"/>
                <w:bCs w:val="0"/>
                <w:kern w:val="2"/>
                <w:sz w:val="22"/>
                <w:szCs w:val="44"/>
                <w:lang w:val="en-US" w:eastAsia="zh-CN" w:bidi="ar-SA"/>
              </w:rPr>
            </w:pPr>
            <w:r>
              <w:rPr>
                <w:rFonts w:hint="eastAsia" w:ascii="Times New Roman" w:hAnsi="Times New Roman" w:eastAsia="仿宋" w:cs="Times New Roman"/>
                <w:b w:val="0"/>
                <w:bCs w:val="0"/>
                <w:sz w:val="22"/>
                <w:szCs w:val="44"/>
                <w:lang w:val="en-US" w:eastAsia="zh-CN"/>
              </w:rPr>
              <w:t>否</w:t>
            </w:r>
          </w:p>
        </w:tc>
      </w:tr>
    </w:tbl>
    <w:p>
      <w:pPr>
        <w:spacing w:line="560" w:lineRule="exact"/>
        <w:ind w:firstLine="643" w:firstLineChars="200"/>
        <w:rPr>
          <w:rFonts w:hint="default" w:ascii="Times New Roman" w:hAnsi="Times New Roman" w:eastAsia="仿宋" w:cs="Times New Roman"/>
          <w:b w:val="0"/>
          <w:bCs w:val="0"/>
          <w:sz w:val="32"/>
          <w:szCs w:val="32"/>
        </w:rPr>
      </w:pPr>
      <w:r>
        <w:rPr>
          <w:rFonts w:hint="default" w:ascii="Times New Roman" w:hAnsi="Times New Roman" w:eastAsia="仿宋" w:cs="Times New Roman"/>
          <w:b/>
          <w:bCs/>
          <w:sz w:val="32"/>
          <w:szCs w:val="32"/>
          <w:lang w:val="en-US" w:eastAsia="zh-CN"/>
        </w:rPr>
        <w:t>四</w:t>
      </w:r>
      <w:r>
        <w:rPr>
          <w:rFonts w:hint="default" w:ascii="Times New Roman" w:hAnsi="Times New Roman" w:eastAsia="仿宋" w:cs="Times New Roman"/>
          <w:b/>
          <w:bCs/>
          <w:sz w:val="32"/>
          <w:szCs w:val="32"/>
        </w:rPr>
        <w:t>、</w:t>
      </w:r>
      <w:r>
        <w:rPr>
          <w:rFonts w:hint="default" w:ascii="Times New Roman" w:hAnsi="Times New Roman" w:eastAsia="仿宋" w:cs="Times New Roman"/>
          <w:b/>
          <w:bCs/>
          <w:sz w:val="32"/>
          <w:szCs w:val="32"/>
          <w:lang w:val="en-US" w:eastAsia="zh-CN"/>
        </w:rPr>
        <w:t>院</w:t>
      </w:r>
      <w:r>
        <w:rPr>
          <w:rFonts w:hint="default" w:ascii="Times New Roman" w:hAnsi="Times New Roman" w:eastAsia="仿宋" w:cs="Times New Roman"/>
          <w:b/>
          <w:bCs/>
          <w:sz w:val="32"/>
          <w:szCs w:val="32"/>
        </w:rPr>
        <w:t>级</w:t>
      </w:r>
      <w:r>
        <w:rPr>
          <w:rFonts w:hint="default" w:ascii="Times New Roman" w:hAnsi="Times New Roman" w:eastAsia="仿宋" w:cs="Times New Roman"/>
          <w:b/>
          <w:bCs/>
          <w:sz w:val="32"/>
          <w:szCs w:val="32"/>
          <w:lang w:val="en-US" w:eastAsia="zh-CN"/>
        </w:rPr>
        <w:t>学生会</w:t>
      </w:r>
      <w:r>
        <w:rPr>
          <w:rFonts w:hint="default" w:ascii="Times New Roman" w:hAnsi="Times New Roman" w:eastAsia="仿宋" w:cs="Times New Roman"/>
          <w:b/>
          <w:bCs/>
          <w:sz w:val="32"/>
          <w:szCs w:val="32"/>
        </w:rPr>
        <w:t>主席团成员候选人产生办法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Style w:val="6"/>
          <w:rFonts w:hint="eastAsia"/>
          <w:sz w:val="21"/>
          <w:szCs w:val="21"/>
          <w:lang w:val="en-US" w:eastAsia="zh-CN"/>
        </w:rPr>
        <w:t>院</w:t>
      </w:r>
      <w:r>
        <w:rPr>
          <w:rStyle w:val="6"/>
          <w:sz w:val="21"/>
          <w:szCs w:val="21"/>
        </w:rPr>
        <w:t>级组织主席团成员候选人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Style w:val="6"/>
          <w:sz w:val="21"/>
          <w:szCs w:val="21"/>
        </w:rPr>
        <w:t>产生办法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Fonts w:hint="eastAsia"/>
          <w:lang w:val="en-US" w:eastAsia="zh-CN"/>
        </w:rPr>
        <w:t>院</w:t>
      </w:r>
      <w:r>
        <w:t>学生会、研究生会主席团候选人应由学院团组织推荐，经学院党组织同意，分别由</w:t>
      </w:r>
      <w:r>
        <w:rPr>
          <w:rFonts w:hint="eastAsia"/>
          <w:lang w:val="en-US" w:eastAsia="zh-CN"/>
        </w:rPr>
        <w:t>院</w:t>
      </w:r>
      <w:r>
        <w:t>党委学生工作部、研究生工作部和团委联合审查后，报</w:t>
      </w:r>
      <w:r>
        <w:rPr>
          <w:rFonts w:hint="eastAsia"/>
          <w:lang w:val="en-US" w:eastAsia="zh-CN"/>
        </w:rPr>
        <w:t>院</w:t>
      </w:r>
      <w:r>
        <w:t>党委确定。主席团候选人应具有代表性，应当从院学生会工作人员和各领域优秀学生典型中产生。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spacing w:line="560" w:lineRule="exact"/>
        <w:ind w:firstLine="643" w:firstLineChars="200"/>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val="en-US" w:eastAsia="zh-CN"/>
        </w:rPr>
        <w:t>五</w:t>
      </w:r>
      <w:r>
        <w:rPr>
          <w:rFonts w:hint="default" w:ascii="Times New Roman" w:hAnsi="Times New Roman" w:eastAsia="仿宋" w:cs="Times New Roman"/>
          <w:b/>
          <w:bCs/>
          <w:sz w:val="32"/>
          <w:szCs w:val="32"/>
        </w:rPr>
        <w:t>、</w:t>
      </w:r>
      <w:r>
        <w:rPr>
          <w:rFonts w:hint="default" w:ascii="Times New Roman" w:hAnsi="Times New Roman" w:eastAsia="仿宋" w:cs="Times New Roman"/>
          <w:b/>
          <w:bCs/>
          <w:sz w:val="32"/>
          <w:szCs w:val="32"/>
          <w:lang w:val="en-US" w:eastAsia="zh-CN"/>
        </w:rPr>
        <w:t>院</w:t>
      </w:r>
      <w:r>
        <w:rPr>
          <w:rFonts w:hint="default" w:ascii="Times New Roman" w:hAnsi="Times New Roman" w:eastAsia="仿宋" w:cs="Times New Roman"/>
          <w:b/>
          <w:bCs/>
          <w:sz w:val="32"/>
          <w:szCs w:val="32"/>
        </w:rPr>
        <w:t>级</w:t>
      </w:r>
      <w:r>
        <w:rPr>
          <w:rFonts w:hint="default" w:ascii="Times New Roman" w:hAnsi="Times New Roman" w:eastAsia="仿宋" w:cs="Times New Roman"/>
          <w:b/>
          <w:bCs/>
          <w:sz w:val="32"/>
          <w:szCs w:val="32"/>
          <w:lang w:val="en-US" w:eastAsia="zh-CN"/>
        </w:rPr>
        <w:t>学生会</w:t>
      </w:r>
      <w:r>
        <w:rPr>
          <w:rFonts w:hint="default" w:ascii="Times New Roman" w:hAnsi="Times New Roman" w:eastAsia="仿宋" w:cs="Times New Roman"/>
          <w:b/>
          <w:bCs/>
          <w:sz w:val="32"/>
          <w:szCs w:val="32"/>
        </w:rPr>
        <w:t>主席团成员选举办法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FZKai" w:hAnsi="FZKai" w:eastAsia="FZKai" w:cs="FZKai"/>
          <w:i w:val="0"/>
          <w:iCs w:val="0"/>
          <w:caps w:val="0"/>
          <w:color w:val="000000"/>
          <w:spacing w:val="7"/>
          <w:sz w:val="19"/>
          <w:szCs w:val="19"/>
        </w:rPr>
      </w:pPr>
      <w:r>
        <w:rPr>
          <w:rStyle w:val="6"/>
          <w:rFonts w:hint="eastAsia" w:ascii="FZKai" w:hAnsi="FZKai" w:cs="FZKai"/>
          <w:i w:val="0"/>
          <w:iCs w:val="0"/>
          <w:caps w:val="0"/>
          <w:color w:val="000000"/>
          <w:spacing w:val="7"/>
          <w:sz w:val="21"/>
          <w:szCs w:val="21"/>
          <w:shd w:val="clear" w:fill="FFFFFF"/>
          <w:lang w:val="en-US" w:eastAsia="zh-CN"/>
        </w:rPr>
        <w:t>院</w:t>
      </w:r>
      <w:r>
        <w:rPr>
          <w:rStyle w:val="6"/>
          <w:rFonts w:hint="default" w:ascii="FZKai" w:hAnsi="FZKai" w:eastAsia="FZKai" w:cs="FZKai"/>
          <w:i w:val="0"/>
          <w:iCs w:val="0"/>
          <w:caps w:val="0"/>
          <w:color w:val="000000"/>
          <w:spacing w:val="7"/>
          <w:sz w:val="21"/>
          <w:szCs w:val="21"/>
          <w:shd w:val="clear" w:fill="FFFFFF"/>
        </w:rPr>
        <w:t>级组织主席团成员候选人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FZKai" w:hAnsi="FZKai" w:eastAsia="FZKai" w:cs="FZKai"/>
          <w:i w:val="0"/>
          <w:iCs w:val="0"/>
          <w:caps w:val="0"/>
          <w:color w:val="000000"/>
          <w:spacing w:val="7"/>
          <w:sz w:val="19"/>
          <w:szCs w:val="19"/>
        </w:rPr>
      </w:pPr>
      <w:r>
        <w:rPr>
          <w:rStyle w:val="6"/>
          <w:rFonts w:hint="default" w:ascii="FZKai" w:hAnsi="FZKai" w:eastAsia="FZKai" w:cs="FZKai"/>
          <w:i w:val="0"/>
          <w:iCs w:val="0"/>
          <w:caps w:val="0"/>
          <w:color w:val="000000"/>
          <w:spacing w:val="7"/>
          <w:sz w:val="21"/>
          <w:szCs w:val="21"/>
          <w:shd w:val="clear" w:fill="FFFFFF"/>
        </w:rPr>
        <w:t>选举办法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一、根据《中华全国学生联合会章程》、《南通大学学生会、研究生会深化改革实施方案》（修订）的规定和有关要求，制定本选举办法。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二、依照校党委和省学联关于召开南通大学</w:t>
      </w:r>
      <w:r>
        <w:rPr>
          <w:rFonts w:hint="eastAsia"/>
          <w:lang w:val="en-US" w:eastAsia="zh-CN"/>
        </w:rPr>
        <w:t>交通与土木工程学院</w:t>
      </w:r>
      <w:r>
        <w:rPr>
          <w:rFonts w:hint="default"/>
        </w:rPr>
        <w:t>第</w:t>
      </w:r>
      <w:r>
        <w:rPr>
          <w:rFonts w:hint="eastAsia"/>
          <w:lang w:val="en-US" w:eastAsia="zh-CN"/>
        </w:rPr>
        <w:t>二</w:t>
      </w:r>
      <w:r>
        <w:rPr>
          <w:rFonts w:hint="default"/>
        </w:rPr>
        <w:t>次学生代表大会、研究生代表大会的批复精神，本次学代会、研代会选举产生南通大学</w:t>
      </w:r>
      <w:r>
        <w:rPr>
          <w:rFonts w:hint="eastAsia"/>
          <w:lang w:val="en-US" w:eastAsia="zh-CN"/>
        </w:rPr>
        <w:t>交通与土木工程学院</w:t>
      </w:r>
      <w:r>
        <w:rPr>
          <w:rFonts w:hint="default"/>
        </w:rPr>
        <w:t>第</w:t>
      </w:r>
      <w:r>
        <w:rPr>
          <w:rFonts w:hint="eastAsia"/>
          <w:lang w:val="en-US" w:eastAsia="zh-CN"/>
        </w:rPr>
        <w:t>二</w:t>
      </w:r>
      <w:r>
        <w:rPr>
          <w:rFonts w:hint="default"/>
        </w:rPr>
        <w:t>届学生会主席团和第</w:t>
      </w:r>
      <w:r>
        <w:rPr>
          <w:rFonts w:hint="eastAsia"/>
          <w:lang w:val="en-US" w:eastAsia="zh-CN"/>
        </w:rPr>
        <w:t>二</w:t>
      </w:r>
      <w:r>
        <w:rPr>
          <w:rFonts w:hint="default"/>
        </w:rPr>
        <w:t>届研究生会主席团。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三、选举时，参加选举的正式代表人数超过应到正式代表人数的三分之二方可进行。主席团采取差额选举办法产生，设主席团候选人6名，选举产生主席团成员</w:t>
      </w:r>
      <w:r>
        <w:rPr>
          <w:rFonts w:hint="eastAsia"/>
          <w:lang w:val="en-US" w:eastAsia="zh-CN"/>
        </w:rPr>
        <w:t>3</w:t>
      </w:r>
      <w:r>
        <w:rPr>
          <w:rFonts w:hint="default"/>
        </w:rPr>
        <w:t>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四、大会选举采用无记名投票方式，采用人工读票、计票。选举将分发《南通大学</w:t>
      </w:r>
      <w:r>
        <w:rPr>
          <w:rFonts w:hint="eastAsia"/>
          <w:lang w:val="en-US" w:eastAsia="zh-CN"/>
        </w:rPr>
        <w:t>交通与土木工程学院</w:t>
      </w:r>
      <w:r>
        <w:rPr>
          <w:rFonts w:hint="default"/>
        </w:rPr>
        <w:t>第</w:t>
      </w:r>
      <w:r>
        <w:rPr>
          <w:rFonts w:hint="eastAsia"/>
          <w:lang w:val="en-US" w:eastAsia="zh-CN"/>
        </w:rPr>
        <w:t>二届</w:t>
      </w:r>
      <w:r>
        <w:rPr>
          <w:rFonts w:hint="default"/>
        </w:rPr>
        <w:t>学生会主席团选票》。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五、大会正式代表对候选人可以投赞成票、不赞成票或弃权票。投赞成票的，在候选人名字右方的“赞成”格画“〇”；投不赞成票的，在候选人名字右方的“不赞成”格画“〇”；投不赞成票时可以另选他人，在“另选人姓名”格内写上另选人姓名；投弃权票的，在该候选人姓名右方的“弃权”格内画“〇”，且不得另选他人。每张《南通大学第五届学生会主席团选票》、《南通大学第五届研究生会主席团选票》选举人数等于或少于</w:t>
      </w:r>
      <w:r>
        <w:rPr>
          <w:rFonts w:hint="eastAsia"/>
          <w:lang w:val="en-US" w:eastAsia="zh-CN"/>
        </w:rPr>
        <w:t>3</w:t>
      </w:r>
      <w:r>
        <w:rPr>
          <w:rFonts w:hint="default"/>
        </w:rPr>
        <w:t>人有效。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六、投票结束后，由监票人和计票人当场清点选票。收回选票数等于或少于发出的选票数，选举有效；多于发出的选票数，选举无效，应重新进行选举。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七、候选人得到的赞成票超过实到会正式代表半数方得当选。如果得赞成票超过半数的候选人多于应选名额，按得票数多少依次取足应选人数；如遇候选人得票数相等不能确定当选人时，应就票数相等的候选人重新投票，以得票多者当选；得票超过半数的候选人少于应选名额时，不足的名额可以在未当选的候选人中，重新选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八、划写选票要用黑色水笔，划写符号要准确，笔迹要清楚，无法辨认的部分无效。选票一经投出，不得再取回更改。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九、学代会选举设计票人10名，其中总计票人1名；监票人10名，其中总监票人1名；研代会选举设计票人7名，其中总计票人1名；监票人3名，其中总监票人1名。计票人、监票人从不是候选人的大会正式代表中推选。计票人、总计票人，监票人、总监票人经大会主席团审议后，提交大会表决通过。监票人在大会主席团的领导下，对选举全过程进行监督。计票人在总监票人、监票人监督下进行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十、投票时，各代表要服从工作人员指挥，按顺序依次进行，因故未到会的正式代表不能委托他人代为投票。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十一、本选举办法经大会通过后生效。如发生本办法规定之外的情况，由大会主席团研究决定。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十二、学生代表大会、研究生代表大会闭幕后，经学校团委审定，学生会、研究生会组织需向校党委和江苏省学生联合会报告大会召开情况和新一任主席团成员名单。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附则   本办法由本次大会通过后生效，由南通大学</w:t>
      </w:r>
      <w:r>
        <w:rPr>
          <w:rFonts w:hint="eastAsia"/>
          <w:lang w:val="en-US" w:eastAsia="zh-CN"/>
        </w:rPr>
        <w:t>交通与土木工程学院</w:t>
      </w:r>
      <w:r>
        <w:rPr>
          <w:rFonts w:hint="default"/>
        </w:rPr>
        <w:t>第</w:t>
      </w:r>
      <w:r>
        <w:rPr>
          <w:rFonts w:hint="eastAsia"/>
          <w:lang w:val="en-US" w:eastAsia="zh-CN"/>
        </w:rPr>
        <w:t>二</w:t>
      </w:r>
      <w:r>
        <w:rPr>
          <w:rFonts w:hint="default"/>
        </w:rPr>
        <w:t>次学生代表大会、研究生代表大会筹备工作领导小组负责解释。</w:t>
      </w:r>
    </w:p>
    <w:p>
      <w:pPr>
        <w:spacing w:line="560" w:lineRule="exact"/>
        <w:ind w:firstLine="640" w:firstLineChars="200"/>
        <w:rPr>
          <w:rFonts w:hint="default" w:ascii="Times New Roman" w:hAnsi="Times New Roman" w:eastAsia="仿宋" w:cs="Times New Roman"/>
          <w:b w:val="0"/>
          <w:bCs w:val="0"/>
          <w:sz w:val="32"/>
          <w:szCs w:val="32"/>
        </w:rPr>
      </w:pPr>
    </w:p>
    <w:p>
      <w:pPr>
        <w:spacing w:line="560" w:lineRule="exact"/>
        <w:ind w:firstLine="643" w:firstLineChars="200"/>
        <w:rPr>
          <w:rFonts w:hint="default" w:ascii="Times New Roman" w:hAnsi="Times New Roman" w:eastAsia="仿宋" w:cs="Times New Roman"/>
          <w:b w:val="0"/>
          <w:bCs w:val="0"/>
          <w:sz w:val="32"/>
          <w:szCs w:val="32"/>
        </w:rPr>
      </w:pPr>
      <w:r>
        <w:rPr>
          <w:rFonts w:hint="default" w:ascii="Times New Roman" w:hAnsi="Times New Roman" w:eastAsia="仿宋" w:cs="Times New Roman"/>
          <w:b/>
          <w:bCs/>
          <w:sz w:val="32"/>
          <w:szCs w:val="32"/>
          <w:lang w:val="en-US" w:eastAsia="zh-CN"/>
        </w:rPr>
        <w:t>六</w:t>
      </w:r>
      <w:r>
        <w:rPr>
          <w:rFonts w:hint="default" w:ascii="Times New Roman" w:hAnsi="Times New Roman" w:eastAsia="仿宋" w:cs="Times New Roman"/>
          <w:b/>
          <w:bCs/>
          <w:sz w:val="32"/>
          <w:szCs w:val="32"/>
        </w:rPr>
        <w:t>、</w:t>
      </w:r>
      <w:r>
        <w:rPr>
          <w:rFonts w:hint="default" w:ascii="Times New Roman" w:hAnsi="Times New Roman" w:eastAsia="仿宋" w:cs="Times New Roman"/>
          <w:b/>
          <w:bCs/>
          <w:sz w:val="32"/>
          <w:szCs w:val="32"/>
          <w:lang w:val="en-US" w:eastAsia="zh-CN"/>
        </w:rPr>
        <w:t>院</w:t>
      </w:r>
      <w:r>
        <w:rPr>
          <w:rFonts w:hint="default" w:ascii="Times New Roman" w:hAnsi="Times New Roman" w:eastAsia="仿宋" w:cs="Times New Roman"/>
          <w:b/>
          <w:bCs/>
          <w:sz w:val="32"/>
          <w:szCs w:val="32"/>
        </w:rPr>
        <w:t>级学生代表大会召开情况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lang w:val="en-US" w:eastAsia="zh-CN"/>
        </w:rPr>
      </w:pPr>
      <w:r>
        <w:rPr>
          <w:rFonts w:hint="default"/>
          <w:lang w:val="en-US" w:eastAsia="zh-CN"/>
        </w:rPr>
        <w:t>召开时间</w:t>
      </w:r>
      <w:r>
        <w:rPr>
          <w:rFonts w:hint="eastAsia"/>
          <w:lang w:val="en-US" w:eastAsia="zh-CN"/>
        </w:rPr>
        <w:t>为2022年11月14日</w:t>
      </w:r>
      <w:r>
        <w:rPr>
          <w:rFonts w:hint="default"/>
          <w:lang w:val="en-US" w:eastAsia="zh-CN"/>
        </w:rPr>
        <w:t>、地点</w:t>
      </w:r>
      <w:r>
        <w:rPr>
          <w:rFonts w:hint="eastAsia"/>
          <w:lang w:val="en-US" w:eastAsia="zh-CN"/>
        </w:rPr>
        <w:t>九号楼201</w:t>
      </w:r>
      <w:r>
        <w:rPr>
          <w:rFonts w:hint="default"/>
          <w:lang w:val="en-US" w:eastAsia="zh-CN"/>
        </w:rPr>
        <w:t>、代表数量</w:t>
      </w:r>
      <w:r>
        <w:rPr>
          <w:rFonts w:hint="eastAsia"/>
          <w:lang w:val="en-US" w:eastAsia="zh-CN"/>
        </w:rPr>
        <w:t>299人，应到299人</w:t>
      </w:r>
      <w:r>
        <w:rPr>
          <w:rFonts w:hint="default"/>
          <w:lang w:val="en-US" w:eastAsia="zh-CN"/>
        </w:rPr>
        <w:t>、主要议程</w:t>
      </w:r>
      <w:r>
        <w:rPr>
          <w:rFonts w:hint="eastAsia"/>
          <w:lang w:val="en-US" w:eastAsia="zh-CN"/>
        </w:rPr>
        <w:t>选举产生南通大学交通与土木工程学院第二届主席团成员</w:t>
      </w:r>
      <w:r>
        <w:rPr>
          <w:rFonts w:hint="default"/>
          <w:lang w:val="en-US" w:eastAsia="zh-CN"/>
        </w:rPr>
        <w:t>、宣传报道链接</w:t>
      </w:r>
      <w:r>
        <w:rPr>
          <w:rFonts w:hint="eastAsia"/>
          <w:lang w:val="en-US" w:eastAsia="zh-CN"/>
        </w:rPr>
        <w:t>https://jttm.ntu.edu.cn/</w:t>
      </w:r>
      <w:r>
        <w:rPr>
          <w:rFonts w:hint="default"/>
          <w:lang w:val="en-US" w:eastAsia="zh-CN"/>
        </w:rPr>
        <w:t>）</w:t>
      </w:r>
    </w:p>
    <w:p>
      <w:pPr>
        <w:spacing w:line="560" w:lineRule="exact"/>
        <w:ind w:firstLine="643" w:firstLineChars="200"/>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val="en-US" w:eastAsia="zh-CN"/>
        </w:rPr>
        <w:t>七</w:t>
      </w:r>
      <w:r>
        <w:rPr>
          <w:rFonts w:hint="default" w:ascii="Times New Roman" w:hAnsi="Times New Roman" w:eastAsia="仿宋" w:cs="Times New Roman"/>
          <w:b/>
          <w:bCs/>
          <w:sz w:val="32"/>
          <w:szCs w:val="32"/>
        </w:rPr>
        <w:t>、</w:t>
      </w:r>
      <w:r>
        <w:rPr>
          <w:rFonts w:hint="default" w:ascii="Times New Roman" w:hAnsi="Times New Roman" w:eastAsia="仿宋" w:cs="Times New Roman"/>
          <w:b/>
          <w:bCs/>
          <w:sz w:val="32"/>
          <w:szCs w:val="32"/>
          <w:lang w:val="en-US" w:eastAsia="zh-CN"/>
        </w:rPr>
        <w:t>院</w:t>
      </w:r>
      <w:r>
        <w:rPr>
          <w:rFonts w:hint="default" w:ascii="Times New Roman" w:hAnsi="Times New Roman" w:eastAsia="仿宋" w:cs="Times New Roman"/>
          <w:b/>
          <w:bCs/>
          <w:sz w:val="32"/>
          <w:szCs w:val="32"/>
        </w:rPr>
        <w:t>级学生代表大会代表产生办法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FZKai" w:hAnsi="FZKai" w:eastAsia="FZKai" w:cs="FZKai"/>
          <w:i w:val="0"/>
          <w:iCs w:val="0"/>
          <w:caps w:val="0"/>
          <w:color w:val="000000"/>
          <w:spacing w:val="7"/>
          <w:sz w:val="19"/>
          <w:szCs w:val="19"/>
        </w:rPr>
      </w:pPr>
      <w:r>
        <w:rPr>
          <w:rStyle w:val="6"/>
          <w:rFonts w:hint="default" w:ascii="FZKai" w:hAnsi="FZKai" w:eastAsia="FZKai" w:cs="FZKai"/>
          <w:i w:val="0"/>
          <w:iCs w:val="0"/>
          <w:caps w:val="0"/>
          <w:color w:val="000000"/>
          <w:spacing w:val="7"/>
          <w:sz w:val="21"/>
          <w:szCs w:val="21"/>
          <w:shd w:val="clear" w:fill="FFFFFF"/>
        </w:rPr>
        <w:t>南通大学</w:t>
      </w:r>
      <w:r>
        <w:rPr>
          <w:rStyle w:val="6"/>
          <w:rFonts w:hint="eastAsia" w:ascii="FZKai" w:hAnsi="FZKai" w:cs="FZKai"/>
          <w:i w:val="0"/>
          <w:iCs w:val="0"/>
          <w:caps w:val="0"/>
          <w:color w:val="000000"/>
          <w:spacing w:val="7"/>
          <w:sz w:val="21"/>
          <w:szCs w:val="21"/>
          <w:shd w:val="clear" w:fill="FFFFFF"/>
          <w:lang w:val="en-US" w:eastAsia="zh-CN"/>
        </w:rPr>
        <w:t>交通与土木工程学院</w:t>
      </w:r>
      <w:r>
        <w:rPr>
          <w:rStyle w:val="6"/>
          <w:rFonts w:hint="default" w:ascii="FZKai" w:hAnsi="FZKai" w:eastAsia="FZKai" w:cs="FZKai"/>
          <w:i w:val="0"/>
          <w:iCs w:val="0"/>
          <w:caps w:val="0"/>
          <w:color w:val="000000"/>
          <w:spacing w:val="7"/>
          <w:sz w:val="21"/>
          <w:szCs w:val="21"/>
          <w:shd w:val="clear" w:fill="FFFFFF"/>
        </w:rPr>
        <w:t>第</w:t>
      </w:r>
      <w:r>
        <w:rPr>
          <w:rStyle w:val="6"/>
          <w:rFonts w:hint="eastAsia" w:ascii="FZKai" w:hAnsi="FZKai" w:cs="FZKai"/>
          <w:i w:val="0"/>
          <w:iCs w:val="0"/>
          <w:caps w:val="0"/>
          <w:color w:val="000000"/>
          <w:spacing w:val="7"/>
          <w:sz w:val="21"/>
          <w:szCs w:val="21"/>
          <w:shd w:val="clear" w:fill="FFFFFF"/>
          <w:lang w:val="en-US" w:eastAsia="zh-CN"/>
        </w:rPr>
        <w:t>二</w:t>
      </w:r>
      <w:r>
        <w:rPr>
          <w:rStyle w:val="6"/>
          <w:rFonts w:hint="default" w:ascii="FZKai" w:hAnsi="FZKai" w:eastAsia="FZKai" w:cs="FZKai"/>
          <w:i w:val="0"/>
          <w:iCs w:val="0"/>
          <w:caps w:val="0"/>
          <w:color w:val="000000"/>
          <w:spacing w:val="7"/>
          <w:sz w:val="21"/>
          <w:szCs w:val="21"/>
          <w:shd w:val="clear" w:fill="FFFFFF"/>
        </w:rPr>
        <w:t>次学生代表大会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FZKai" w:hAnsi="FZKai" w:eastAsia="FZKai" w:cs="FZKai"/>
          <w:i w:val="0"/>
          <w:iCs w:val="0"/>
          <w:caps w:val="0"/>
          <w:color w:val="000000"/>
          <w:spacing w:val="7"/>
          <w:sz w:val="19"/>
          <w:szCs w:val="19"/>
        </w:rPr>
      </w:pPr>
      <w:r>
        <w:rPr>
          <w:rStyle w:val="6"/>
          <w:rFonts w:hint="default" w:ascii="FZKai" w:hAnsi="FZKai" w:eastAsia="FZKai" w:cs="FZKai"/>
          <w:i w:val="0"/>
          <w:iCs w:val="0"/>
          <w:caps w:val="0"/>
          <w:color w:val="000000"/>
          <w:spacing w:val="7"/>
          <w:sz w:val="21"/>
          <w:szCs w:val="21"/>
          <w:shd w:val="clear" w:fill="FFFFFF"/>
        </w:rPr>
        <w:t>代表名额、条件和产生办法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1. 代表的名额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根据《普通高等学校学生（研究生）代表大会工作规定》的有关规定，按照本科生、研究生人数按不低于学生总人数的1%的要求，拟定出席本次学代会正式代表名额29</w:t>
      </w:r>
      <w:r>
        <w:rPr>
          <w:rFonts w:hint="eastAsia"/>
          <w:lang w:val="en-US" w:eastAsia="zh-CN"/>
        </w:rPr>
        <w:t>9</w:t>
      </w:r>
      <w:r>
        <w:rPr>
          <w:rFonts w:hint="default"/>
        </w:rPr>
        <w:t>人，代表名额的分配将覆盖各个学院、年级及主要学生社团，其中校、院学生会组织工作人员中的学生代表不超过40%，女代表不少于25%。</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2.代表的条件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（1）必须是具有南通大学学籍的在校本科生；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（2）拥护党的领导，模范遵守校纪校规，思想作风正派，政治素质好；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（3）学习刻苦，成绩优良，乐于为同学服务，有良好的群众基础；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（4）热心学校发展，积极参加学校活动，能团结和带领同学为创建优良校风、学风争做贡献。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3.代表的产生办法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lang w:val="en-US" w:eastAsia="zh-CN"/>
        </w:rPr>
      </w:pPr>
      <w:r>
        <w:rPr>
          <w:rFonts w:hint="default"/>
          <w:lang w:val="en-US" w:eastAsia="zh-CN"/>
        </w:rPr>
        <w:t>代表产生必须按照民主集中制的原则，各选举单位依据代表名额及构成要求酝酿代表候选人。各学院在召开班级全体同学大会的基础上，民主推荐代表候选人初步人选，报各学院学生会。各学院团委指导学院学生会在民主推荐的基础上，按照多于代表名额20%的数量和构成要求，确定本选举单位代表候选人，报同级党组织同意后提交所在学院学生大会、学生代表大会或学生代表会议进行选举。各学院学生会选举产生的正式代表，经大会代表资格审查小组审查通过，方可确认其正式代表资格。</w:t>
      </w:r>
    </w:p>
    <w:p>
      <w:pPr>
        <w:spacing w:line="560" w:lineRule="exact"/>
        <w:ind w:firstLine="643" w:firstLineChars="200"/>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val="en-US" w:eastAsia="zh-CN"/>
        </w:rPr>
        <w:t>八</w:t>
      </w:r>
      <w:r>
        <w:rPr>
          <w:rFonts w:hint="default" w:ascii="Times New Roman" w:hAnsi="Times New Roman" w:eastAsia="仿宋" w:cs="Times New Roman"/>
          <w:b/>
          <w:bCs/>
          <w:sz w:val="32"/>
          <w:szCs w:val="32"/>
        </w:rPr>
        <w:t>、主席团成员和工作部门负责人述职评议办法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FZKai" w:hAnsi="FZKai" w:eastAsia="FZKai" w:cs="FZKai"/>
          <w:i w:val="0"/>
          <w:iCs w:val="0"/>
          <w:caps w:val="0"/>
          <w:color w:val="3E3E3E"/>
          <w:spacing w:val="7"/>
          <w:sz w:val="19"/>
          <w:szCs w:val="19"/>
        </w:rPr>
      </w:pPr>
      <w:r>
        <w:rPr>
          <w:rStyle w:val="6"/>
          <w:rFonts w:hint="default" w:ascii="FZKai" w:hAnsi="FZKai" w:eastAsia="FZKai" w:cs="FZKai"/>
          <w:i w:val="0"/>
          <w:iCs w:val="0"/>
          <w:caps w:val="0"/>
          <w:color w:val="000000"/>
          <w:spacing w:val="7"/>
          <w:sz w:val="21"/>
          <w:szCs w:val="21"/>
          <w:shd w:val="clear" w:fill="FFFFFF"/>
        </w:rPr>
        <w:t>南通大学</w:t>
      </w:r>
      <w:r>
        <w:rPr>
          <w:rStyle w:val="6"/>
          <w:rFonts w:hint="eastAsia" w:ascii="FZKai" w:hAnsi="FZKai" w:cs="FZKai"/>
          <w:i w:val="0"/>
          <w:iCs w:val="0"/>
          <w:caps w:val="0"/>
          <w:color w:val="000000"/>
          <w:spacing w:val="7"/>
          <w:sz w:val="21"/>
          <w:szCs w:val="21"/>
          <w:shd w:val="clear" w:fill="FFFFFF"/>
          <w:lang w:val="en-US" w:eastAsia="zh-CN"/>
        </w:rPr>
        <w:t>交通与土木工程学院</w:t>
      </w:r>
      <w:r>
        <w:rPr>
          <w:rStyle w:val="6"/>
          <w:rFonts w:hint="default" w:ascii="FZKai" w:hAnsi="FZKai" w:eastAsia="FZKai" w:cs="FZKai"/>
          <w:i w:val="0"/>
          <w:iCs w:val="0"/>
          <w:caps w:val="0"/>
          <w:color w:val="000000"/>
          <w:spacing w:val="7"/>
          <w:sz w:val="21"/>
          <w:szCs w:val="21"/>
          <w:shd w:val="clear" w:fill="FFFFFF"/>
        </w:rPr>
        <w:t>学生会（研究生会）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FZKai" w:hAnsi="FZKai" w:eastAsia="FZKai" w:cs="FZKai"/>
          <w:i w:val="0"/>
          <w:iCs w:val="0"/>
          <w:caps w:val="0"/>
          <w:color w:val="3E3E3E"/>
          <w:spacing w:val="7"/>
          <w:sz w:val="19"/>
          <w:szCs w:val="19"/>
        </w:rPr>
      </w:pPr>
      <w:r>
        <w:rPr>
          <w:rStyle w:val="6"/>
          <w:rFonts w:hint="default" w:ascii="FZKai" w:hAnsi="FZKai" w:eastAsia="FZKai" w:cs="FZKai"/>
          <w:i w:val="0"/>
          <w:iCs w:val="0"/>
          <w:caps w:val="0"/>
          <w:color w:val="000000"/>
          <w:spacing w:val="7"/>
          <w:sz w:val="21"/>
          <w:szCs w:val="21"/>
          <w:shd w:val="clear" w:fill="FFFFFF"/>
        </w:rPr>
        <w:t>工作人员述职评议办法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FZKai" w:hAnsi="FZKai" w:eastAsia="FZKai" w:cs="FZKai"/>
          <w:i w:val="0"/>
          <w:iCs w:val="0"/>
          <w:caps w:val="0"/>
          <w:color w:val="3E3E3E"/>
          <w:spacing w:val="7"/>
          <w:sz w:val="19"/>
          <w:szCs w:val="19"/>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rFonts w:hint="default"/>
        </w:rPr>
      </w:pPr>
      <w:r>
        <w:rPr>
          <w:rFonts w:hint="default"/>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第一条 为深入学习贯彻习近平新时代中国特色社会主义思想特别是习近平总书记关于青年工作的重要思想，落实《学联学生会组织改革方案》（中青联发〔2017〕）《关于推动高校学生会（研究生会）深化改革的若干意见》（中青联发〔2019〕9号）《南通大学学生会（研究生会）深化改革实施方案》（通大团〔2020〕3号）相关要求，切实加强南通大学学生会、南通大学研究生会（以下简称学生会、研究生会）制度化建设，激励学生会工作人员的工作热情，支持和引导学生会更好地服务青年学生成长成才，特制订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第二条 述职评议对象为南通大学学生会（研究生会）及各学院学生会（研究生会）主席团成员和部门负责人。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第三条 主席团成员和部门负责人以学期为单位向述职评议大会述职。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第四条 述职评议内容包括对学生会（研究生会）工作人员政治态度、道德品行、工作成效、学业情况、纪律作风以及可能存在的问题和改进措施等方面的全面客观综合评价。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第五条 南通大学各级学生会（研究生会）组织成立述职评议工作领导小组，组成人员以学生代表为主。校学生会述职评议工作领导小组由校党委学生工作部、校团委、学生代表等共同参与。院学生会（研究生会）述职评议工作领导小组由各学院结合工作实际组建，以本学院学生代表为主，学院团组织、学生工作办公室等共同参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第六条 为落实党委的全面领导、增强团委的具体指导，保障学生会（研究生会）工作人员考核工作公开、公平、公正进行，特成立南通大学学生会（研究生会）述职评议工作领导小组，由校党委学生工作部、校团委、学生代表等人员构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rFonts w:hint="default"/>
        </w:rPr>
      </w:pPr>
      <w:r>
        <w:rPr>
          <w:rFonts w:hint="default"/>
        </w:rPr>
        <w:t>第二章 述职评议程序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第七条 各述职人就任职期间政治态度、道德品行、工作成效、学业情况、纪律作风以及可能存在的问题和改进措施等方面进行书面述职和口头述职。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第八条 书面述职要求述职人填写《南通大学学生会（研究生会）干部述职评议登记表》，于述职评议会前提交。登记表要根据述职评议内容，做到实事求是、全面规范、简明精炼、支撑有力，能够很好地报告本学期重点开展的工作项目以及存在的不足、需要改进的方面等，明确下一步工作规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第九条 口头述职要求述职人于述职评议大会现场做述职汇报。内容要求密切结合学生会（研究生会）职能定位，须包含个人简介、工作总结和工作设想三个部分，结合思想引领、成长成才、权益维护、内部建设等与所在岗位工作相关内容展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第十条 述职评议大会结束后，述职评议工作领导小组填写述职评议评分表，根据述职人现场述职情况及工作实际状况评价打分。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rFonts w:hint="default"/>
        </w:rPr>
      </w:pPr>
      <w:r>
        <w:rPr>
          <w:rFonts w:hint="default"/>
        </w:rPr>
        <w:t>第三章 述职评议细则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第十一条 主席团述职人得分由学生代表评分（40%）、校团委评分（20%）、学生工作处评分（20%）、部门负责人评分（10%）和主席团内部互评（10%）五部分构成。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第十二条 部门负责人述职人得分由学生代表评分（40%）、校团委评分（20%）、学生工作处评分（20%）、主席团评分（10%）和部门负责人互评（10%）五部分构成。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rFonts w:hint="default"/>
        </w:rPr>
      </w:pPr>
      <w:r>
        <w:rPr>
          <w:rFonts w:hint="default"/>
        </w:rPr>
        <w:t>第四章 述职评议结果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第十三条 南通大学学生会（研究生会）述职评议工作领导小组根据述职人述职评议评分表情况形成最终的综合评价结果。评价结果分为优（100分-85分）、良（85分-70分）、合格（70分-60分）、不合格（60分-0分）四个等级。评议结果在全校范围内公开，接受广大同学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第十四条 建立以服务和贡献为导向的激励机制，评价结果将作为学生会（研究生会）工作人员奖惩考评及选拔任用的重要依据。综合评价等级获得良及以上的学生会（研究生会）工作人员在评奖评优、测评加分、推荐免试攻读研究生等事项时择优提名，不与其岗位简单直接挂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第十五条 评价结果为良好及以上的工作人员，评议会将根据具体工作表现在综合测评德育分中加0.5-1分：评价结果为优在综合测评德育分中加1分；评价结果为良的在综合测评德育分中加0.5分。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第十六条 评价结果为不合格的或有违纪违法行为的学生会（研究生会）工作人员，校党委学生工作部、团委将调查核实，按规定和程序及时予以劝退、免职或罢免。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第十七条 述职人员根据述职评议大会提出的意见和建议，认真制定改进方案，将改进措施列入下一学期学生会（研究生会）工作计划，认真落实。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rFonts w:hint="default"/>
        </w:rPr>
      </w:pPr>
      <w:bookmarkStart w:id="0" w:name="_GoBack"/>
      <w:r>
        <w:rPr>
          <w:rFonts w:hint="default"/>
        </w:rPr>
        <w:t>第五章 附则</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第十八条 本办法由南通大学学生会、研究生会负责解释。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default"/>
        </w:rPr>
      </w:pPr>
      <w:r>
        <w:rPr>
          <w:rFonts w:hint="default"/>
        </w:rPr>
        <w:t>第十九条 本办法自发布之日起执行。</w:t>
      </w:r>
    </w:p>
    <w:p>
      <w:pPr>
        <w:spacing w:line="560" w:lineRule="exact"/>
        <w:ind w:firstLine="640" w:firstLineChars="200"/>
        <w:rPr>
          <w:rFonts w:hint="default" w:ascii="Times New Roman" w:hAnsi="Times New Roman" w:eastAsia="仿宋" w:cs="Times New Roman"/>
          <w:b w:val="0"/>
          <w:bCs w:val="0"/>
          <w:sz w:val="32"/>
          <w:szCs w:val="32"/>
        </w:rPr>
      </w:pPr>
    </w:p>
    <w:p>
      <w:pPr>
        <w:spacing w:line="560" w:lineRule="exact"/>
        <w:ind w:firstLine="643" w:firstLineChars="200"/>
        <w:rPr>
          <w:rFonts w:hint="default" w:ascii="Times New Roman" w:hAnsi="Times New Roman" w:eastAsia="仿宋" w:cs="Times New Roman"/>
          <w:b/>
          <w:bCs/>
          <w:sz w:val="32"/>
          <w:szCs w:val="32"/>
        </w:rPr>
      </w:pPr>
      <w:r>
        <w:rPr>
          <w:rFonts w:hint="eastAsia" w:ascii="Times New Roman" w:hAnsi="Times New Roman" w:eastAsia="仿宋" w:cs="Times New Roman"/>
          <w:b/>
          <w:bCs/>
          <w:sz w:val="32"/>
          <w:szCs w:val="32"/>
          <w:lang w:val="en-US" w:eastAsia="zh-CN"/>
        </w:rPr>
        <w:t>九</w:t>
      </w:r>
      <w:r>
        <w:rPr>
          <w:rFonts w:hint="default" w:ascii="Times New Roman" w:hAnsi="Times New Roman" w:eastAsia="仿宋" w:cs="Times New Roman"/>
          <w:b/>
          <w:bCs/>
          <w:sz w:val="32"/>
          <w:szCs w:val="32"/>
        </w:rPr>
        <w:t>、</w:t>
      </w:r>
      <w:r>
        <w:rPr>
          <w:rFonts w:hint="default" w:ascii="Times New Roman" w:hAnsi="Times New Roman" w:eastAsia="仿宋" w:cs="Times New Roman"/>
          <w:b/>
          <w:bCs/>
          <w:sz w:val="32"/>
          <w:szCs w:val="32"/>
          <w:lang w:val="en-US" w:eastAsia="zh-CN"/>
        </w:rPr>
        <w:t>学院</w:t>
      </w:r>
      <w:r>
        <w:rPr>
          <w:rFonts w:hint="default" w:ascii="Times New Roman" w:hAnsi="Times New Roman" w:eastAsia="仿宋" w:cs="Times New Roman"/>
          <w:b/>
          <w:bCs/>
          <w:sz w:val="32"/>
          <w:szCs w:val="32"/>
        </w:rPr>
        <w:t>团委指导学生会主要责任人</w:t>
      </w:r>
    </w:p>
    <w:tbl>
      <w:tblPr>
        <w:tblStyle w:val="4"/>
        <w:tblpPr w:leftFromText="180" w:rightFromText="180" w:vertAnchor="text" w:horzAnchor="page" w:tblpX="2203" w:tblpY="17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0"/>
        <w:gridCol w:w="1500"/>
        <w:gridCol w:w="2265"/>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340" w:type="dxa"/>
            <w:vAlign w:val="center"/>
          </w:tcPr>
          <w:p>
            <w:pPr>
              <w:spacing w:line="240" w:lineRule="exact"/>
              <w:jc w:val="center"/>
              <w:rPr>
                <w:rFonts w:hint="default" w:ascii="Times New Roman" w:hAnsi="Times New Roman" w:eastAsia="仿宋" w:cs="Times New Roman"/>
                <w:b w:val="0"/>
                <w:bCs w:val="0"/>
                <w:sz w:val="24"/>
              </w:rPr>
            </w:pPr>
            <w:r>
              <w:rPr>
                <w:rFonts w:hint="default" w:ascii="Times New Roman" w:hAnsi="Times New Roman" w:eastAsia="仿宋" w:cs="Times New Roman"/>
                <w:b w:val="0"/>
                <w:bCs w:val="0"/>
                <w:sz w:val="24"/>
              </w:rPr>
              <w:t>类别</w:t>
            </w:r>
          </w:p>
        </w:tc>
        <w:tc>
          <w:tcPr>
            <w:tcW w:w="1500" w:type="dxa"/>
            <w:vAlign w:val="center"/>
          </w:tcPr>
          <w:p>
            <w:pPr>
              <w:spacing w:line="240" w:lineRule="exact"/>
              <w:jc w:val="center"/>
              <w:rPr>
                <w:rFonts w:hint="default" w:ascii="Times New Roman" w:hAnsi="Times New Roman" w:eastAsia="仿宋" w:cs="Times New Roman"/>
                <w:b w:val="0"/>
                <w:bCs w:val="0"/>
                <w:sz w:val="24"/>
              </w:rPr>
            </w:pPr>
            <w:r>
              <w:rPr>
                <w:rFonts w:hint="default" w:ascii="Times New Roman" w:hAnsi="Times New Roman" w:eastAsia="仿宋" w:cs="Times New Roman"/>
                <w:b w:val="0"/>
                <w:bCs w:val="0"/>
                <w:sz w:val="24"/>
              </w:rPr>
              <w:t>姓名</w:t>
            </w:r>
          </w:p>
        </w:tc>
        <w:tc>
          <w:tcPr>
            <w:tcW w:w="2265" w:type="dxa"/>
            <w:vAlign w:val="center"/>
          </w:tcPr>
          <w:p>
            <w:pPr>
              <w:spacing w:line="240" w:lineRule="exact"/>
              <w:jc w:val="center"/>
              <w:rPr>
                <w:rFonts w:hint="default" w:ascii="Times New Roman" w:hAnsi="Times New Roman" w:eastAsia="仿宋" w:cs="Times New Roman"/>
                <w:b w:val="0"/>
                <w:bCs w:val="0"/>
                <w:sz w:val="24"/>
              </w:rPr>
            </w:pPr>
            <w:r>
              <w:rPr>
                <w:rFonts w:hint="default" w:ascii="Times New Roman" w:hAnsi="Times New Roman" w:eastAsia="仿宋" w:cs="Times New Roman"/>
                <w:b w:val="0"/>
                <w:bCs w:val="0"/>
                <w:sz w:val="24"/>
              </w:rPr>
              <w:t>是否为专职团干部</w:t>
            </w:r>
          </w:p>
        </w:tc>
        <w:tc>
          <w:tcPr>
            <w:tcW w:w="2145" w:type="dxa"/>
            <w:vAlign w:val="center"/>
          </w:tcPr>
          <w:p>
            <w:pPr>
              <w:spacing w:line="240" w:lineRule="exact"/>
              <w:jc w:val="center"/>
              <w:rPr>
                <w:rFonts w:hint="default" w:ascii="Times New Roman" w:hAnsi="Times New Roman" w:eastAsia="仿宋" w:cs="Times New Roman"/>
                <w:b w:val="0"/>
                <w:bCs w:val="0"/>
                <w:sz w:val="24"/>
              </w:rPr>
            </w:pPr>
            <w:r>
              <w:rPr>
                <w:rFonts w:hint="default" w:ascii="Times New Roman" w:hAnsi="Times New Roman" w:eastAsia="仿宋" w:cs="Times New Roman"/>
                <w:b w:val="0"/>
                <w:bCs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2340" w:type="dxa"/>
            <w:vAlign w:val="center"/>
          </w:tcPr>
          <w:p>
            <w:pPr>
              <w:spacing w:line="240" w:lineRule="exact"/>
              <w:jc w:val="center"/>
              <w:rPr>
                <w:rFonts w:hint="default" w:ascii="Times New Roman" w:hAnsi="Times New Roman" w:eastAsia="仿宋" w:cs="Times New Roman"/>
                <w:b w:val="0"/>
                <w:bCs w:val="0"/>
                <w:sz w:val="24"/>
                <w:lang w:val="en-US" w:eastAsia="zh-CN"/>
              </w:rPr>
            </w:pPr>
            <w:r>
              <w:rPr>
                <w:rFonts w:hint="default" w:ascii="Times New Roman" w:hAnsi="Times New Roman" w:eastAsia="仿宋" w:cs="Times New Roman"/>
                <w:b w:val="0"/>
                <w:bCs w:val="0"/>
                <w:sz w:val="24"/>
              </w:rPr>
              <w:t>分管</w:t>
            </w:r>
            <w:r>
              <w:rPr>
                <w:rFonts w:hint="default" w:ascii="Times New Roman" w:hAnsi="Times New Roman" w:eastAsia="仿宋" w:cs="Times New Roman"/>
                <w:b w:val="0"/>
                <w:bCs w:val="0"/>
                <w:sz w:val="24"/>
                <w:lang w:val="en-US" w:eastAsia="zh-CN"/>
              </w:rPr>
              <w:t>院</w:t>
            </w:r>
            <w:r>
              <w:rPr>
                <w:rFonts w:hint="default" w:ascii="Times New Roman" w:hAnsi="Times New Roman" w:eastAsia="仿宋" w:cs="Times New Roman"/>
                <w:b w:val="0"/>
                <w:bCs w:val="0"/>
                <w:sz w:val="24"/>
              </w:rPr>
              <w:t>学生会的</w:t>
            </w:r>
            <w:r>
              <w:rPr>
                <w:rFonts w:hint="default" w:ascii="Times New Roman" w:hAnsi="Times New Roman" w:eastAsia="仿宋" w:cs="Times New Roman"/>
                <w:b w:val="0"/>
                <w:bCs w:val="0"/>
                <w:sz w:val="24"/>
                <w:lang w:val="en-US" w:eastAsia="zh-CN"/>
              </w:rPr>
              <w:t>团组织负责人</w:t>
            </w:r>
          </w:p>
        </w:tc>
        <w:tc>
          <w:tcPr>
            <w:tcW w:w="1500" w:type="dxa"/>
            <w:vAlign w:val="center"/>
          </w:tcPr>
          <w:p>
            <w:pPr>
              <w:spacing w:line="240" w:lineRule="exact"/>
              <w:jc w:val="center"/>
              <w:rPr>
                <w:rFonts w:hint="default" w:ascii="Times New Roman" w:hAnsi="Times New Roman" w:eastAsia="仿宋" w:cs="Times New Roman"/>
                <w:b w:val="0"/>
                <w:bCs w:val="0"/>
                <w:sz w:val="24"/>
                <w:lang w:val="en-US" w:eastAsia="zh-CN"/>
              </w:rPr>
            </w:pPr>
            <w:r>
              <w:rPr>
                <w:rFonts w:hint="eastAsia" w:ascii="Times New Roman" w:hAnsi="Times New Roman" w:eastAsia="仿宋" w:cs="Times New Roman"/>
                <w:b w:val="0"/>
                <w:bCs w:val="0"/>
                <w:sz w:val="24"/>
                <w:lang w:val="en-US" w:eastAsia="zh-CN"/>
              </w:rPr>
              <w:t>郁晓燕</w:t>
            </w:r>
          </w:p>
        </w:tc>
        <w:tc>
          <w:tcPr>
            <w:tcW w:w="2265" w:type="dxa"/>
            <w:vAlign w:val="center"/>
          </w:tcPr>
          <w:p>
            <w:pPr>
              <w:spacing w:line="240" w:lineRule="exact"/>
              <w:jc w:val="center"/>
              <w:rPr>
                <w:rFonts w:hint="eastAsia" w:ascii="Times New Roman" w:hAnsi="Times New Roman" w:eastAsia="仿宋" w:cs="Times New Roman"/>
                <w:b w:val="0"/>
                <w:bCs w:val="0"/>
                <w:sz w:val="24"/>
                <w:lang w:val="en-US" w:eastAsia="zh-CN"/>
              </w:rPr>
            </w:pPr>
            <w:r>
              <w:rPr>
                <w:rFonts w:hint="eastAsia" w:ascii="Times New Roman" w:hAnsi="Times New Roman" w:eastAsia="仿宋" w:cs="Times New Roman"/>
                <w:b w:val="0"/>
                <w:bCs w:val="0"/>
                <w:sz w:val="24"/>
                <w:lang w:val="en-US" w:eastAsia="zh-CN"/>
              </w:rPr>
              <w:t>是</w:t>
            </w:r>
          </w:p>
        </w:tc>
        <w:tc>
          <w:tcPr>
            <w:tcW w:w="2145" w:type="dxa"/>
            <w:vAlign w:val="center"/>
          </w:tcPr>
          <w:p>
            <w:pPr>
              <w:spacing w:line="240" w:lineRule="exact"/>
              <w:jc w:val="center"/>
              <w:rPr>
                <w:rFonts w:hint="default" w:ascii="Times New Roman" w:hAnsi="Times New Roman" w:eastAsia="仿宋" w:cs="Times New Roman"/>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2340" w:type="dxa"/>
            <w:vAlign w:val="center"/>
          </w:tcPr>
          <w:p>
            <w:pPr>
              <w:spacing w:line="240" w:lineRule="exact"/>
              <w:jc w:val="center"/>
              <w:rPr>
                <w:rFonts w:hint="default" w:ascii="Times New Roman" w:hAnsi="Times New Roman" w:eastAsia="仿宋" w:cs="Times New Roman"/>
                <w:b w:val="0"/>
                <w:bCs w:val="0"/>
                <w:sz w:val="24"/>
              </w:rPr>
            </w:pPr>
            <w:r>
              <w:rPr>
                <w:rFonts w:hint="default" w:ascii="Times New Roman" w:hAnsi="Times New Roman" w:eastAsia="仿宋" w:cs="Times New Roman"/>
                <w:b w:val="0"/>
                <w:bCs w:val="0"/>
                <w:sz w:val="24"/>
                <w:lang w:val="en-US" w:eastAsia="zh-CN"/>
              </w:rPr>
              <w:t>院</w:t>
            </w:r>
            <w:r>
              <w:rPr>
                <w:rFonts w:hint="default" w:ascii="Times New Roman" w:hAnsi="Times New Roman" w:eastAsia="仿宋" w:cs="Times New Roman"/>
                <w:b w:val="0"/>
                <w:bCs w:val="0"/>
                <w:sz w:val="24"/>
              </w:rPr>
              <w:t>学生会秘书长</w:t>
            </w:r>
          </w:p>
        </w:tc>
        <w:tc>
          <w:tcPr>
            <w:tcW w:w="1500" w:type="dxa"/>
            <w:vAlign w:val="center"/>
          </w:tcPr>
          <w:p>
            <w:pPr>
              <w:spacing w:line="240" w:lineRule="exact"/>
              <w:jc w:val="center"/>
              <w:rPr>
                <w:rFonts w:hint="default" w:ascii="Times New Roman" w:hAnsi="Times New Roman" w:eastAsia="仿宋" w:cs="Times New Roman"/>
                <w:b w:val="0"/>
                <w:bCs w:val="0"/>
                <w:sz w:val="24"/>
              </w:rPr>
            </w:pPr>
            <w:r>
              <w:rPr>
                <w:rFonts w:hint="eastAsia" w:ascii="Times New Roman" w:hAnsi="Times New Roman" w:eastAsia="仿宋" w:cs="Times New Roman"/>
                <w:b w:val="0"/>
                <w:bCs w:val="0"/>
                <w:sz w:val="24"/>
                <w:lang w:val="en-US" w:eastAsia="zh-CN"/>
              </w:rPr>
              <w:t>郁晓燕</w:t>
            </w:r>
          </w:p>
        </w:tc>
        <w:tc>
          <w:tcPr>
            <w:tcW w:w="2265" w:type="dxa"/>
            <w:vAlign w:val="center"/>
          </w:tcPr>
          <w:p>
            <w:pPr>
              <w:spacing w:line="240" w:lineRule="exact"/>
              <w:jc w:val="center"/>
              <w:rPr>
                <w:rFonts w:hint="eastAsia" w:ascii="Times New Roman" w:hAnsi="Times New Roman" w:eastAsia="仿宋" w:cs="Times New Roman"/>
                <w:b w:val="0"/>
                <w:bCs w:val="0"/>
                <w:sz w:val="24"/>
                <w:lang w:val="en-US" w:eastAsia="zh-CN"/>
              </w:rPr>
            </w:pPr>
            <w:r>
              <w:rPr>
                <w:rFonts w:hint="eastAsia" w:ascii="Times New Roman" w:hAnsi="Times New Roman" w:eastAsia="仿宋" w:cs="Times New Roman"/>
                <w:b w:val="0"/>
                <w:bCs w:val="0"/>
                <w:sz w:val="24"/>
                <w:lang w:val="en-US" w:eastAsia="zh-CN"/>
              </w:rPr>
              <w:t>是</w:t>
            </w:r>
          </w:p>
        </w:tc>
        <w:tc>
          <w:tcPr>
            <w:tcW w:w="2145" w:type="dxa"/>
            <w:vAlign w:val="center"/>
          </w:tcPr>
          <w:p>
            <w:pPr>
              <w:spacing w:line="240" w:lineRule="exact"/>
              <w:jc w:val="center"/>
              <w:rPr>
                <w:rFonts w:hint="default" w:ascii="Times New Roman" w:hAnsi="Times New Roman" w:eastAsia="仿宋" w:cs="Times New Roman"/>
                <w:b w:val="0"/>
                <w:bCs w:val="0"/>
                <w:sz w:val="24"/>
              </w:rPr>
            </w:pPr>
          </w:p>
        </w:tc>
      </w:tr>
    </w:tbl>
    <w:p>
      <w:pPr>
        <w:spacing w:line="560" w:lineRule="exact"/>
        <w:ind w:firstLine="640" w:firstLineChars="200"/>
        <w:rPr>
          <w:rFonts w:hint="default" w:ascii="Times New Roman" w:hAnsi="Times New Roman" w:eastAsia="方正仿宋简体" w:cs="Times New Roman"/>
          <w:b w:val="0"/>
          <w:bCs w:val="0"/>
          <w:sz w:val="32"/>
          <w:szCs w:val="32"/>
        </w:rPr>
      </w:pPr>
    </w:p>
    <w:p>
      <w:pPr>
        <w:spacing w:line="560" w:lineRule="exact"/>
        <w:ind w:firstLine="640" w:firstLineChars="200"/>
        <w:rPr>
          <w:rFonts w:hint="default" w:ascii="Times New Roman" w:hAnsi="Times New Roman" w:eastAsia="方正仿宋简体" w:cs="Times New Roman"/>
          <w:b w:val="0"/>
          <w:bCs w:val="0"/>
          <w:sz w:val="32"/>
          <w:szCs w:val="32"/>
        </w:rPr>
      </w:pPr>
    </w:p>
    <w:p>
      <w:pPr>
        <w:spacing w:line="560" w:lineRule="exact"/>
        <w:ind w:firstLine="640" w:firstLineChars="200"/>
        <w:rPr>
          <w:rFonts w:hint="default" w:ascii="Times New Roman" w:hAnsi="Times New Roman" w:eastAsia="方正仿宋简体" w:cs="Times New Roman"/>
          <w:b w:val="0"/>
          <w:bCs w:val="0"/>
          <w:sz w:val="32"/>
          <w:szCs w:val="32"/>
        </w:rPr>
      </w:pPr>
    </w:p>
    <w:p>
      <w:pPr>
        <w:rPr>
          <w:rFonts w:hint="default" w:ascii="Times New Roman" w:hAnsi="Times New Roman" w:cs="Times New Roman"/>
          <w:b w:val="0"/>
          <w:bCs w:val="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简体">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FZKa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355D60"/>
    <w:multiLevelType w:val="singleLevel"/>
    <w:tmpl w:val="90355D60"/>
    <w:lvl w:ilvl="0" w:tentative="0">
      <w:start w:val="11"/>
      <w:numFmt w:val="decimal"/>
      <w:suff w:val="space"/>
      <w:lvlText w:val="%1."/>
      <w:lvlJc w:val="left"/>
    </w:lvl>
  </w:abstractNum>
  <w:abstractNum w:abstractNumId="1">
    <w:nsid w:val="F5C3E876"/>
    <w:multiLevelType w:val="singleLevel"/>
    <w:tmpl w:val="F5C3E87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zZTUxNWExYTQyNmUwMTBlZDg4YjM0ZDVjZjMxYmUifQ=="/>
  </w:docVars>
  <w:rsids>
    <w:rsidRoot w:val="64FC1A70"/>
    <w:rsid w:val="22C07A77"/>
    <w:rsid w:val="233F359A"/>
    <w:rsid w:val="264A75D6"/>
    <w:rsid w:val="2CF9760A"/>
    <w:rsid w:val="35666463"/>
    <w:rsid w:val="38CD161E"/>
    <w:rsid w:val="3B917494"/>
    <w:rsid w:val="50D95C41"/>
    <w:rsid w:val="5B0C671C"/>
    <w:rsid w:val="60311E5D"/>
    <w:rsid w:val="64FC1A70"/>
    <w:rsid w:val="6B282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5918</Words>
  <Characters>6173</Characters>
  <Lines>0</Lines>
  <Paragraphs>0</Paragraphs>
  <TotalTime>6</TotalTime>
  <ScaleCrop>false</ScaleCrop>
  <LinksUpToDate>false</LinksUpToDate>
  <CharactersWithSpaces>6221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2022-12-09T13:59:00Z</dcterms:created>
  <dc:creator>Amor</dc:creator>
  <cp:lastModifiedBy>徊憶＆幻想</cp:lastModifiedBy>
  <dcterms:modified xsi:type="dcterms:W3CDTF">2022-12-16T01:57:18Z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39A37E1B339944C3BB1D56FC6B11CE19</vt:lpwstr>
  </property>
</Properties>
</file>